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b43a" w14:textId="74db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рейтинга творческих кружков для детей и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апреля 2021 года № 111. Зарегистрирован в Министерстве юстиции Республики Казахстан 27 апреля 2021 года № 22628.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рейтинга творческих кружков для детей и юношества.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111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рейтинга творческих кружков для детей и юношества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рейтинга творческих кружков для детей и юношества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(далее – Закон) и определяют порядок определения рейтинга творческих кружков для детей и юношества.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творческий заказ – финансируемый государством объем услуг в области культуры для детей и юношества, определяемый согласно методике подушевого нормативного финансирования государственного творческого заказа и размещаемый у поставщиков независимо от форм их собственности, ведомственной подчиненности, типов и видов (далее – государственный заказ);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– местный исполнительный орган области, города республиканского значения и столицы, или его структурное подразделение, уполномоченное выполнять администрирование процедуры размещения государственного творческого заказа в соответствии с настоящими Правилами;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– юридическое лицо или индивидуальный предприниматель независимо от формы собственности, ведомственной подчиненности, типов и видов, кроме организаций образования.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Рейтинг применяется к творческим кружкам для детей и юношества для определения качества и популярности оказываемых услуг поставщиками относительно друг друга.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рейтинга творческих кружков для детей и юношества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рейтинга творческих кружков для детей и юношества осуществляется путем выставления законным представителем ребенка, посещающего творческий кружок в рамках государственного заказа, оценки в информационной системе уполномоченного органа в сфере цифровизации, предусмотренной Правилами размещения государственного творческого заказа в творческих кружках для детей и юношества и их функционирования, утверждаемыми уполномоченным органом в сфере культуры,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творческого творческого кружка для детей и юношества осуществляется по следующим критериям: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творческого процесса, доступность объяснения задач ребенку;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материально-техническая оснащенность творческого кружка для детей и юношества.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выражается в баллах от 1 до 5, где 1 – самый низкий балл, 5 – самый высокий балл.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 творческих кружков для детей и юношества рассчитывается следующим образом: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Р=Б/А, где: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рейтинг творческих кружков;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общая сумма баллов, выставленных законными представителями участвовавшими в оценке;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общее количество законных представителей выставивших оценку.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