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7f5" w14:textId="bb2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подушевого нормативного финансирования спортивных секций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121. Зарегистрирован в Министерстве юстиции Республики Казахстан 28 апреля 2021 года № 22637.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01.05.2021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65-9)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121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спортивных секций для детей и юношества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спортивных секций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подушевого нормативного финансирования спортивных секций для детей и юношества.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спортивный заказ – финансируемый государством объем услуг в области физической культуры и спорта для детей и юношества,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собственности, ведомственной подчиненности, типов и видов (далее – государственный заказ);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подушевой норматив финансирования государственного спортивного заказа – норматив финансового обеспечения гарантированной государственной стоимости услуг в области физической культуры и спорта для детей и юношества для спортивных секций для детей и юношества (далее – подушевой норматив финансирования);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Подушевое нормативное финансирование осуществляется среди поставщиков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функционирования, утвержденными приказом Министра культуры и спорта Республики Казахстан от 27 апреля 2021 года № 120 (зарегистрирован в Реестре государственной регистрации нормативных правовых актов под № 22631).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государственного спортивного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спортивного заказа (далее – Методика), утвержденной приказом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под № 22633).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за оказанные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направляет оператору электронный отчет об исполнении государственного заказа (далее – электронный отчет), ежемесячно, не позднее 5 числа месяца, следующего за отчетным периодом.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отчет включает в себя электронные табели посещения всех детских групп и сканированные копии документов, предусмотренные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каждого ребенка, подтверждающие пропуски по уважительным причинам.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табель посещений на каждого ребенка подтверждается его законным представителем электронной цифровой подписью или через личный кабинет, или посредством одноразового пароля на абонентский номер в виде короткого текстового сообщения.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в течение 7 (семи) рабочих дней после предоставления поставщиком электронного отчета осуществляет следующие мероприятия: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согласно пункту 5 настоящих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пропуски ребенка по уважительным причинам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статус детей с ограниченными возможностями или с особыми образовательными потребностями, указанных в электронном табеле посещений на соответствие сведениям информационной системы уполномоченного органа в области здравоохранения;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статус детей, указанных в электронном табеле посещений на соответствие сведениям информационной системы Министерства юстиции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оплата поставщику за оказанные услуги производится ежемесячно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несоответствий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направляет поставщику электронный отчет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устраняет выявленные несоответствия и перенаправляет электронный отчет оператору в течение 2 (двух) рабочих дней со дня получения уведомления от оператора о доработке электронного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поставщику после доработки электронного отчета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поставщику производится, исходя из фактического посещения занятий каждым ребенком, в объеме, не превышающем максимального количества занятий,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болезни ребенка на основании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отпуска законного представителя на основании его письменного заявления, но не более 6 занятий в год.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 дети не посещают спортивные секции, оплата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в части второй настоящего пункта не применяются к занятиям, которые проводятся дистанционно согласно Методике.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перерасчет и доначисление суммы к оплате при предоставлении поставщиком дополнительного электронного табеля посещений, но не более одного раза за отчетный период, с приложением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подпунктом 1) настоящего пункта.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одобрения оператором электронного отчета, поставщиком выставляются электронные счет-фактура и акт оказанных услуг, которые являются основанием для формирования электронного счета к оплате в информационной системе уполномоченного органа в сфере цифровизации (далее – информационная система).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Отправка платежей посредством информационной системы казначейства уполномоченного органа в области финансов оператором осуществляется: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поставщикам, своевременно предоставившим документы, предусмотренные пунктами 5 и 6 настоящих Правил, до 18 числа месяца, следующего за отчетным;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поставщикам, предоставившим документы позже установленного срока, до 30 числа следующего за отчетным периодом;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поставщикам, предоставившим документы своевременно, но возвращенные оператором на доработку, в течение 30 календарных дней после устранения несоответствий.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Взаиморасчеты поставщика и оператора в декабре осуществляются следующим образом: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направляет электронный отчет оператору не позднее 20 декабря;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несоответствий представленного электронного отчета требованиям, предусмотренными пунктами 5 и 6 настоящих Правил, оператор направляет поставщику электронный отчет на доработку в течении 1 (одного) рабочего дня;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устраняет выявленные несоответствия и перенаправляет электронный отчет оператору в течение 1 (одного) рабочего дня со дня получения уведомления от оператора о доработке электронного отчета;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до 25 декабря производит начисление и оплату сумм поставщикам, за услуги, оказанные поставщиком в декабре текущего года.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система, осуществляющая задачи финансирования государственного заказа, интегрируется с информационной системой казначейства уполномоченного органа в области финансов для осуществления задач выставления электронных счетов-фактур, их согласования, подписания и отмены между оператором и поставщиком.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