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6d3d" w14:textId="6a56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апреля 2021 года № 139. Зарегистрирован в Министерстве юстиции Республики Казахстан 29 апреля 2021 года № 22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 (зарегистрированный в Реестре государственной регистрации нормативных правовых актов № 20164, опубликованный 26 марта 2020 года в Эталонном контрольном банке нормативных правовых актов Республики Казахстан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 и ограничительных мероприят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если услугополучатель является получателем государственной адресной социальной помощи (далее – адресная социальная помощь) по состоянию на 30 июня 2020 года, 30 сентября 2020 года, 31 декабря 2020 года и 31 марта 2021 года, то в целях исключения прямого контакта в информационной системе автоматически формируется заявление на назначение адресной социальной помощи без обращения услугополучателя на 3 квартал 2020 года - с учетом доходов за 2 квартал 2020 года, на 4 квартал 2020 года - с учетом доходов за 3 квартал 2020 года, на 1 квартал 2021 года – с учетом доходов за 4 квартал 2020 года, на 2 квартал 2021 года – с учетом доходов за 1 квартал 2021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не рассматривается социальная выплата на случай потери дохода в связи с ограничениями деятельности на период действия чрезвычайного положения, единовременная социальная выплата, на случай потери дохода в связи с введением ограничительных мероприятий, размер денежных средств, выделенных на приобретение продуктово-бытовых наборов на период чрезвычайного положения и ограничительных мероприятий, возмещение затрат на оплату коммунальных услуг на период чрезвычайного полож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дуктового набора, предусмотренного гарантированным социальным пакетом, определяется исходя из возраста ребенка по состоянию на первое число соответствующего квартала, на который назначается адресная социальная помощь, и предоставляется на период ее прод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продлении назначения адресной социальной помощи социальный контракт, ранее подписанный получателем адресной социальной помощи, продлевается на период ее назначения без истребования подписи услугополучателя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Нур-Султан, Алматы и Шымкент управлений координации занятости и социальных програм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апкен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