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671" w14:textId="bfeb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реестров единой нотариальной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апреля 2021 года № 356. Зарегистрирован в Министерстве юстиции Республики Казахстан 6 мая 2021 года № 22701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от 19 июля 1997 года "О нотариате",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реестров единой нотариальной информационной системы согласно приложению к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356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реестров единой нотариальной информационной системы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реестров единой нотариальной информационной системы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4-2 Закона Республики Казахстан от 14 июля 1997 года "О нотариате" (далее - Закон).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единые требования к ведению реестров Единой нотариальной информационной системы (далее – ЕНИС) и распространяются на электронный реестр нотариальных действий, реестр наследственных дел, реестр учета завещаний (далее – электронные реестры ЕНИС).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 электронных реестров ЕНИС включает в себя внесение в них сведений, обеспечение нотариальной тайны в отношении сведений, включенных в электронные реестры, предоставление сведений из этих реестров.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Возможность регистрации нотариальных действий в электронных реестрах ЕНИС блокируется путем введения данных о приказе (дата, номер приказа, срок и основания):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частных нотариусов при прекращении, приостановлении действия лицензии или приостановлении, выходе либо исключении из членства в нотариальной палате - Республиканской нотариальной палатой;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нотариуса при увольнении или нахождения в отпуске.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реестры ЕНИС частного нотариуса разблокируются Республиканской нотариальной палатой при восстановлении действия лицензии либо восстановлении членства в нотариальной палате, либо подачи заявления о выходе на работу из отпуска.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реестры ЕНИС государственного нотариуса разблокируются Министерством юстиции Республики Казахстан при подаче заявления о выходе на работу из отпуска.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остановки работы ЕНИС нотариус составляет акт о невозможности работы ЕНИС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после устранения причин остановки работы ЕНИС заносит сведения о совершенных нотариальных действиях в электронные реестры ЕНИС не позднее следующего рабочего дня с момента восстановления работы ЕНИС.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включенные в электронные реестры ЕНИС, подлежат хранению в ЕНИС в течение сроков, предусмотренных Примерной номенклатурой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утвержденных приказом Министра юстиции Республики Казахстан от 31 января 2012 года № 32 (зарегистрированный в Реестре государственной регистрации нормативных правовых актов № 7445).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нотариусом сведений из государственных электронных информационных ресурсов посредством ЕНИС в личных целях не допускается.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электронного реестра нотариальных действий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все нотариальные действия регистрируются в электронном реестре нотариальных действий. Каждому нотариальному действию присваивается порядковый номер.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Нотариус имеет один электронный реестр нотариальных действий.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Нотариус вносит сведения о совершенных нотариальных действиях в электронный реестр нотариальных действий незамедлительно после совершения нотариального действия.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нотариального действия в электронном реестре нотариальных действий осуществляется посредством внесения сведений в реестр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Орфографические, грамматические или технические поправки и ошибки в электронном реестре нотариальных действий оговариваются в графе "Примечание".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Ошибочно внесенное нотариальное действие в электронный реестр нотариальных действий отменяется не позднее двадцати четырех часов с момента регистрации нотариального действия, за исключением праздничных и выходных 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Нотариус делает отметку в электронном реестре нотариальных действий об отмене выданной доверенности, либо отказе от нее.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Нотариус присоединяет электронный образ (электронную версию) в формате ЕНИС нотариального документа на бумажном носителе при регистрации в электронном реестре нотариальных действий по удостоверению доверенности.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признании сделки недействительной согласно вступившему в законную силу решению суда, нотариус, в делах которого хранится сделка, делает отметку об этом в электронном реестре регистрации нотариальных действий.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реестра наследственных дел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включения сведений в реестр наследственных дел является получение нотариусом заявления, свидетельствующего об открытии наследства (о выдаче свидетельства о праве на наследство, о принятии наследства, об отказе от наследства).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принятия заявления свидетельствующего об открытии наследства нотариус проверяет наличие совпадений сведений по наследственному делу в реестре наследственных дел по следующим признакам: фамилия, имя, отчество (при наличии) наследодателя, дата смерти. При наличии совпадений лицу, обратившемуся с заявлением об открытии наследства, разъясняется о необходимости подачи такого заявления нотариусу, у которого открыто наследственное дело.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Сведения об открытии наследства вносятся частным нотариусом в реестр наследственных дел не позднее следующего рабочего дня после поступления соответствующих заявлений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остановки работы ЕНИС сведения об открытии наследства вносятся в реестр наследственных дел в соответствии с пунктом 6 настоящего Правила.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Номер наследственного дела обозначается арабскими цифрами и состоит из порядкового номера, присвоенного наследственному делу в соответствии с регистрацией в Реестре наследственных дел, и года заведения наследственного дела: "20/2021, где 20 – порядковый номер наследственного дела в соответствии с регистрацией в Реестре наследственных дел первого документа, поступившего к наследственному делу и послужившему основанием для формирования наследственного дела, 2021 - год заведения наследственного дела".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Помимо документа, послужившего основанием для начала производства по наследственному делу, в реестре наследственных дел регистрируются все поступившие к наследственному делу заявления.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иных заявлений к наследственному делу, которому уже присвоен порядковый номер, они регистрируются в реестре наследственных дел. При этом в графе 2 реестра наследственных дел проставляется номер наследственного дела, к которому поступило заявление (документ)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реестра учета завещаний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включения сведений в реестр учета завещаний является удостоверение завещания частным нотариусом.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Сведения об удостоверении завещания вносятся частным нотариусом в реестр учета завещаний незамедлительно после удостоверения завещания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Принятые нотариусом секретные завещания регистрируются в реестре учета завещаний и электронном реестре нотариальных действий с пометкой "секретное". После вскрытия секретного завещания в реестре учета завещаний проставляется отметка о дате вскрытия завещания.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отмены либо изменения завещания нотариус делает отметку в реестре учета завещаний и электронном реестре нотариальных действий об отмене либо изменении завещания.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Предоставление сведений о нотариальном действии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Нотариус представляет сведения из электронного реестра нотариальных действий о совершенных им нотариальных действиях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Закона, в виде выписки из электронного реестра нотариальных действий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Нотариус получает сведения, содержащиеся в электронном реестре нотариальных действий, необходимые для совершения нотариального действия или проверки действительности нотариального документа по запросу, поданному через ЕНИС.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необходимые нотариусу представляются в автоматизированном режиме с использованием средств ЕНИС по запросу, поданному нотариусом через ЕНИС, с обязательным указанием в нем сведений о совершенном нотариальном действии,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нотариального действия в электронном реестре нотариальных действий;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совершения нотариального действия;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нотариального действия;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лице, совершившем нотариальное действие;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отметки о необходимости представления электронного образа нотариально оформленного документа - для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невозможности работы ЕНИС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 имя отчество (при наличии) частного нотариуса, дата и номер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Дата___________________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составления)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 (частный или государственный) нотариус (фамилия имя отчество (при наличии), составил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(-а) настоящий акт о невозможности работы ЕНИС по причине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причину невозможности работы ЕНИС)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остановки работы ЕНИС "___"________20__г. время "__" ч.____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Начало работы ЕНИС "___"________20__г. время "__" ч._____ минут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 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Нотариус:____________________________________________________________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 имя отчество (при наличии), подпись частного или государственного нотариуса)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реестров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реестр нотариальных действий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722"/>
        <w:gridCol w:w="4467"/>
        <w:gridCol w:w="1123"/>
        <w:gridCol w:w="1255"/>
        <w:gridCol w:w="722"/>
        <w:gridCol w:w="722"/>
        <w:gridCol w:w="723"/>
        <w:gridCol w:w="1122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реестру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совершения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наличии), наименование юридического лица, для которых совершено нотариальное действие их ИИН, БИН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личность участников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(Общая сумма)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нотариального действия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действия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Нотариус в: графе 2 - указывает дату заполнения электронного реестра нотариальных действий; 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3 - указывает дату совершения нотариального действия.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реестров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наследственных дел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981"/>
        <w:gridCol w:w="981"/>
        <w:gridCol w:w="2797"/>
        <w:gridCol w:w="981"/>
        <w:gridCol w:w="2797"/>
        <w:gridCol w:w="1800"/>
        <w:gridCol w:w="982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записи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наследственного дела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наличии), умершего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смерти наследодателя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наличии), заявителя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свидетельства о праве на наследство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дата заполнения реестра наследственных дел.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проставляется порядковый номер зарегистрированного наследственного дела, к которому поступило первое заявление, послужившее основанием для начала производства по делу.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дата поступления заявления.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данные о наследодателе: фамилия, имя, отчество (при наличии).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смерти наследодателя.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данные о наследнике: фамилия, имя, отчество (при наличии). Если документ, послуживший основанием для начала производства по наследственному делу, получен нотариусом через представителя, в этой графе помимо фамилии, имени, отчества (при наличии) наследника указываются фамилия, имя, отчество (при наличии) законного или уполномоченного представителя, непосредственно предоставившего документы нотариусу от имени наследника.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выдачи свидетельства о праве на наследство.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реестров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учета завещаний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1513"/>
        <w:gridCol w:w="1513"/>
        <w:gridCol w:w="1513"/>
        <w:gridCol w:w="1934"/>
        <w:gridCol w:w="1514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наличии), завещателя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завещателя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удостоверения завещания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по реестру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об отмене завещания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реестров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 информационной системы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</w:t>
      </w:r>
      <w:r>
        <w:br/>
      </w:r>
      <w:r>
        <w:rPr>
          <w:rFonts w:ascii="Times New Roman"/>
          <w:b/>
          <w:i w:val="false"/>
          <w:color w:val="000000"/>
        </w:rPr>
        <w:t>из электронного реестра нотариальных действий единой нотариальной информационной системы содержащая сведения о нотариальном действии (нотариальных действиях), совершенном нотариусом</w:t>
      </w:r>
    </w:p>
    <w:bookmarkEnd w:id="69"/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(указываются наименование нотариального округа, фамилия, имя, отчество (при наличии)  частного нотариуса, дата и номер лицензии)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22"/>
        <w:gridCol w:w="722"/>
        <w:gridCol w:w="4467"/>
        <w:gridCol w:w="1123"/>
        <w:gridCol w:w="1255"/>
        <w:gridCol w:w="722"/>
        <w:gridCol w:w="722"/>
        <w:gridCol w:w="723"/>
        <w:gridCol w:w="1122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реестру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совершения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наличии), наименование юридического лица, для которых совершено нотариальное действие их ИИН, БИН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удостоверяющие личность участников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(Общая сумма)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нотариального действия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действия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