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2ba5" w14:textId="a9e2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рейтинга регионов и городов по легкости ведения бизнеса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4 мая 2021 года № 3-НҚ. Зарегистрировано в Министерстве юстиции Республики Казахстан 11 мая 2021 года № 22717. Утратило силу нормативным постановлением Высшей аудиторской палаты Республики Казахстан от 23 августа 2023 года № 16-НҚ.</w:t>
      </w:r>
    </w:p>
    <w:p>
      <w:pPr>
        <w:spacing w:after="0"/>
        <w:ind w:left="0"/>
        <w:jc w:val="both"/>
      </w:pPr>
      <w:r>
        <w:rPr>
          <w:rFonts w:ascii="Times New Roman"/>
          <w:b w:val="false"/>
          <w:i w:val="false"/>
          <w:color w:val="ff0000"/>
          <w:sz w:val="28"/>
        </w:rPr>
        <w:t xml:space="preserve">
      Сноска. Утратило силу нормативным постановлением Высшей аудиторской палаты РК от 23.08.2023 </w:t>
      </w:r>
      <w:r>
        <w:rPr>
          <w:rFonts w:ascii="Times New Roman"/>
          <w:b w:val="false"/>
          <w:i w:val="false"/>
          <w:color w:val="ff0000"/>
          <w:sz w:val="28"/>
        </w:rPr>
        <w:t>№ 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14-1)</w:t>
      </w:r>
      <w:r>
        <w:rPr>
          <w:rFonts w:ascii="Times New Roman"/>
          <w:b w:val="false"/>
          <w:i w:val="false"/>
          <w:color w:val="000000"/>
          <w:sz w:val="28"/>
        </w:rPr>
        <w:t xml:space="preserve"> пункта 4 статьи 12 Закона Республики Казахстан "О государственном аудите и финансовом контроле", Высшая аудиторская палата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рейтинга регионов и городов по легкости ведения бизнеса.</w:t>
      </w:r>
    </w:p>
    <w:bookmarkEnd w:id="1"/>
    <w:bookmarkStart w:name="z6" w:id="2"/>
    <w:p>
      <w:pPr>
        <w:spacing w:after="0"/>
        <w:ind w:left="0"/>
        <w:jc w:val="both"/>
      </w:pPr>
      <w:r>
        <w:rPr>
          <w:rFonts w:ascii="Times New Roman"/>
          <w:b w:val="false"/>
          <w:i w:val="false"/>
          <w:color w:val="000000"/>
          <w:sz w:val="28"/>
        </w:rPr>
        <w:t>
      2. Отделу планирования, анализа и отчетности Счетного комитета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Счетного комитета.</w:t>
      </w:r>
    </w:p>
    <w:bookmarkEnd w:id="4"/>
    <w:bookmarkStart w:name="z9" w:id="5"/>
    <w:p>
      <w:pPr>
        <w:spacing w:after="0"/>
        <w:ind w:left="0"/>
        <w:jc w:val="both"/>
      </w:pPr>
      <w:r>
        <w:rPr>
          <w:rFonts w:ascii="Times New Roman"/>
          <w:b w:val="false"/>
          <w:i w:val="false"/>
          <w:color w:val="000000"/>
          <w:sz w:val="28"/>
        </w:rPr>
        <w:t>
      3. Контроль за исполнением нормативного постановления возложить на Руководителя аппарата Счетного комитета.</w:t>
      </w:r>
    </w:p>
    <w:bookmarkEnd w:id="5"/>
    <w:bookmarkStart w:name="z10" w:id="6"/>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Счетного комитета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по контролю за исполнением республиканского бюджета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нормативным постановлением</w:t>
            </w:r>
            <w:r>
              <w:br/>
            </w:r>
            <w:r>
              <w:rPr>
                <w:rFonts w:ascii="Times New Roman"/>
                <w:b w:val="false"/>
                <w:i w:val="false"/>
                <w:color w:val="000000"/>
                <w:sz w:val="20"/>
              </w:rPr>
              <w:t>Счетного комитета по контролю</w:t>
            </w:r>
            <w:r>
              <w:br/>
            </w:r>
            <w:r>
              <w:rPr>
                <w:rFonts w:ascii="Times New Roman"/>
                <w:b w:val="false"/>
                <w:i w:val="false"/>
                <w:color w:val="000000"/>
                <w:sz w:val="20"/>
              </w:rPr>
              <w:t>за исполнением республиканского</w:t>
            </w:r>
            <w:r>
              <w:br/>
            </w:r>
            <w:r>
              <w:rPr>
                <w:rFonts w:ascii="Times New Roman"/>
                <w:b w:val="false"/>
                <w:i w:val="false"/>
                <w:color w:val="000000"/>
                <w:sz w:val="20"/>
              </w:rPr>
              <w:t>бюджета от 4 мая 2021 года № 3-НҚ</w:t>
            </w:r>
          </w:p>
        </w:tc>
      </w:tr>
    </w:tbl>
    <w:bookmarkStart w:name="z13" w:id="7"/>
    <w:p>
      <w:pPr>
        <w:spacing w:after="0"/>
        <w:ind w:left="0"/>
        <w:jc w:val="left"/>
      </w:pPr>
      <w:r>
        <w:rPr>
          <w:rFonts w:ascii="Times New Roman"/>
          <w:b/>
          <w:i w:val="false"/>
          <w:color w:val="000000"/>
        </w:rPr>
        <w:t xml:space="preserve"> Методика по проведению рейтинга регионов и городов по легкости ведения бизнеса</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Настоящая Методика по проведению рейтинга регионов и городов по легкости ведения бизнеса (далее – Методика) разработана в соответствии с </w:t>
      </w:r>
      <w:r>
        <w:rPr>
          <w:rFonts w:ascii="Times New Roman"/>
          <w:b w:val="false"/>
          <w:i w:val="false"/>
          <w:color w:val="000000"/>
          <w:sz w:val="28"/>
        </w:rPr>
        <w:t>подпунктом 14-1)</w:t>
      </w:r>
      <w:r>
        <w:rPr>
          <w:rFonts w:ascii="Times New Roman"/>
          <w:b w:val="false"/>
          <w:i w:val="false"/>
          <w:color w:val="000000"/>
          <w:sz w:val="28"/>
        </w:rPr>
        <w:t xml:space="preserve"> пункта 4 статьи 12 Закона Республики Казахстан "О государственном аудите и финансовом контроле.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Рейтинг регионов и городов по легкости ведения бизнеса (далее – рейтинг) формируется по результатам проведения работы местными исполнительными органами (далее – МИО) и территориальными подразделениями центральных государственных органов по созданию благоприятных условий для открытия и ведения бизнеса.</w:t>
      </w:r>
    </w:p>
    <w:bookmarkEnd w:id="10"/>
    <w:bookmarkStart w:name="z17" w:id="11"/>
    <w:p>
      <w:pPr>
        <w:spacing w:after="0"/>
        <w:ind w:left="0"/>
        <w:jc w:val="both"/>
      </w:pPr>
      <w:r>
        <w:rPr>
          <w:rFonts w:ascii="Times New Roman"/>
          <w:b w:val="false"/>
          <w:i w:val="false"/>
          <w:color w:val="000000"/>
          <w:sz w:val="28"/>
        </w:rPr>
        <w:t>
      3. На основании заключенного договора между Высшей аудиторской палатой Республики Казахстан (далее – Высшая аудиторская палата) и товариществом с ограниченной ответственностью "Центр исследований, анализа и оценки эффективности" (далее – Центр) проводится исследование по проведению рейтинга в регионах Республики Казахстан, которое включает в себя 2 этапа:</w:t>
      </w:r>
    </w:p>
    <w:bookmarkEnd w:id="11"/>
    <w:bookmarkStart w:name="z337" w:id="12"/>
    <w:p>
      <w:pPr>
        <w:spacing w:after="0"/>
        <w:ind w:left="0"/>
        <w:jc w:val="both"/>
      </w:pPr>
      <w:r>
        <w:rPr>
          <w:rFonts w:ascii="Times New Roman"/>
          <w:b w:val="false"/>
          <w:i w:val="false"/>
          <w:color w:val="000000"/>
          <w:sz w:val="28"/>
        </w:rPr>
        <w:t>
      1) имплементация методологии рейтинга в регионах Республики Казахстан при котором проводится:</w:t>
      </w:r>
    </w:p>
    <w:bookmarkEnd w:id="12"/>
    <w:bookmarkStart w:name="z338" w:id="13"/>
    <w:p>
      <w:pPr>
        <w:spacing w:after="0"/>
        <w:ind w:left="0"/>
        <w:jc w:val="both"/>
      </w:pPr>
      <w:r>
        <w:rPr>
          <w:rFonts w:ascii="Times New Roman"/>
          <w:b w:val="false"/>
          <w:i w:val="false"/>
          <w:color w:val="000000"/>
          <w:sz w:val="28"/>
        </w:rPr>
        <w:t xml:space="preserve">
      проведение полевого исследования путем опроса предпринимателей в регионах согласно выборке респондентов областей, городов Астана, Алматы и Шымкент, районов, городов областного значения,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3"/>
    <w:bookmarkStart w:name="z339" w:id="14"/>
    <w:p>
      <w:pPr>
        <w:spacing w:after="0"/>
        <w:ind w:left="0"/>
        <w:jc w:val="both"/>
      </w:pPr>
      <w:r>
        <w:rPr>
          <w:rFonts w:ascii="Times New Roman"/>
          <w:b w:val="false"/>
          <w:i w:val="false"/>
          <w:color w:val="000000"/>
          <w:sz w:val="28"/>
        </w:rPr>
        <w:t xml:space="preserve">
      сбор статистических данных, используемых настоящей Методикой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присуждения специальной премии по результатам рейтинга регионов и городов по легкости ведения бизнеса, утвержденными Указом Президента Республики Казахстан от 24 ноября 2017 года № 590.</w:t>
      </w:r>
    </w:p>
    <w:bookmarkEnd w:id="14"/>
    <w:bookmarkStart w:name="z340" w:id="15"/>
    <w:p>
      <w:pPr>
        <w:spacing w:after="0"/>
        <w:ind w:left="0"/>
        <w:jc w:val="both"/>
      </w:pPr>
      <w:r>
        <w:rPr>
          <w:rFonts w:ascii="Times New Roman"/>
          <w:b w:val="false"/>
          <w:i w:val="false"/>
          <w:color w:val="000000"/>
          <w:sz w:val="28"/>
        </w:rPr>
        <w:t>
      2) подведение итогов по рейтингу:</w:t>
      </w:r>
    </w:p>
    <w:bookmarkEnd w:id="15"/>
    <w:bookmarkStart w:name="z341" w:id="16"/>
    <w:p>
      <w:pPr>
        <w:spacing w:after="0"/>
        <w:ind w:left="0"/>
        <w:jc w:val="both"/>
      </w:pPr>
      <w:r>
        <w:rPr>
          <w:rFonts w:ascii="Times New Roman"/>
          <w:b w:val="false"/>
          <w:i w:val="false"/>
          <w:color w:val="000000"/>
          <w:sz w:val="28"/>
        </w:rPr>
        <w:t>
      ранжирование (подготовка рейтинга) областей и городов Астана, Алматы и Шымкент, и отдельно районов и городов областного значения по легкости ведения бизнеса по результатам опросных и статистических данных.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4. Ранжирование регионов и городов по легкости ведения бизнеса осуществляется Центром. Сформированный рейтинг предоставляется Центром в Высшую аудиторскую палату.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5. Подготовка рейтинга осуществляется Высшей аудиторской палатой ежегодно до 30 октября.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6. Контроль качества полевого исследования осуществляется Высшей аудиторской палатой путем получения от Центра маршрутных листов интервьюеров и отчетов о проведенной работе. Маршрутные листы интервьюеров предоставляются Центром в Высшую аудиторскую палату перед запуском полевого исследования. Отчет о проведенной работе по полевому исследованию предоставляется Центром в Высшую аудиторскую палату еженедельно, в течение трех месяцев до даты окончания подготовки рейтинга.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7. При описании рейтинга, регионы и города Казахстана распределяются в зависимости от значения интегрального индекса и позиция региона или города определяется по пятибалльной системе, где 5 – максимальное значение, 1 – минимальное.</w:t>
      </w:r>
    </w:p>
    <w:bookmarkEnd w:id="20"/>
    <w:bookmarkStart w:name="z27" w:id="21"/>
    <w:p>
      <w:pPr>
        <w:spacing w:after="0"/>
        <w:ind w:left="0"/>
        <w:jc w:val="left"/>
      </w:pPr>
      <w:r>
        <w:rPr>
          <w:rFonts w:ascii="Times New Roman"/>
          <w:b/>
          <w:i w:val="false"/>
          <w:color w:val="000000"/>
        </w:rPr>
        <w:t xml:space="preserve"> Глава 2. Определение рейтинга регионов и городов по легкости ведения бизнеса</w:t>
      </w:r>
    </w:p>
    <w:bookmarkEnd w:id="21"/>
    <w:bookmarkStart w:name="z28" w:id="22"/>
    <w:p>
      <w:pPr>
        <w:spacing w:after="0"/>
        <w:ind w:left="0"/>
        <w:jc w:val="both"/>
      </w:pPr>
      <w:r>
        <w:rPr>
          <w:rFonts w:ascii="Times New Roman"/>
          <w:b w:val="false"/>
          <w:i w:val="false"/>
          <w:color w:val="000000"/>
          <w:sz w:val="28"/>
        </w:rPr>
        <w:t>
      8. Рейтинг подразделяется на 2 уровня:</w:t>
      </w:r>
    </w:p>
    <w:bookmarkEnd w:id="22"/>
    <w:bookmarkStart w:name="z342" w:id="23"/>
    <w:p>
      <w:pPr>
        <w:spacing w:after="0"/>
        <w:ind w:left="0"/>
        <w:jc w:val="both"/>
      </w:pPr>
      <w:r>
        <w:rPr>
          <w:rFonts w:ascii="Times New Roman"/>
          <w:b w:val="false"/>
          <w:i w:val="false"/>
          <w:color w:val="000000"/>
          <w:sz w:val="28"/>
        </w:rPr>
        <w:t>
      сравнение областей и городов Астана, Алматы и Шымкент;</w:t>
      </w:r>
    </w:p>
    <w:bookmarkEnd w:id="23"/>
    <w:bookmarkStart w:name="z343" w:id="24"/>
    <w:p>
      <w:pPr>
        <w:spacing w:after="0"/>
        <w:ind w:left="0"/>
        <w:jc w:val="both"/>
      </w:pPr>
      <w:r>
        <w:rPr>
          <w:rFonts w:ascii="Times New Roman"/>
          <w:b w:val="false"/>
          <w:i w:val="false"/>
          <w:color w:val="000000"/>
          <w:sz w:val="28"/>
        </w:rPr>
        <w:t>
      сравнение районов и городов областного значения (включая административные центры областей).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9. Итоги рейтинга формируются на основании 50% статистических данных, указанных пунктах 15, 16 настоящей Методики, и 50% опросных данных согласно факторам, указанным в пункте 14 настоящей Методики.</w:t>
      </w:r>
    </w:p>
    <w:bookmarkEnd w:id="25"/>
    <w:bookmarkStart w:name="z32" w:id="26"/>
    <w:p>
      <w:pPr>
        <w:spacing w:after="0"/>
        <w:ind w:left="0"/>
        <w:jc w:val="both"/>
      </w:pPr>
      <w:r>
        <w:rPr>
          <w:rFonts w:ascii="Times New Roman"/>
          <w:b w:val="false"/>
          <w:i w:val="false"/>
          <w:color w:val="000000"/>
          <w:sz w:val="28"/>
        </w:rPr>
        <w:t>
      10. Целевой группой социологического опроса выступают руководители малых и средних предприятий (в том числе индивидуальные предприниматели и крестьянские хозяйства);</w:t>
      </w:r>
    </w:p>
    <w:bookmarkEnd w:id="26"/>
    <w:bookmarkStart w:name="z33" w:id="27"/>
    <w:p>
      <w:pPr>
        <w:spacing w:after="0"/>
        <w:ind w:left="0"/>
        <w:jc w:val="both"/>
      </w:pPr>
      <w:r>
        <w:rPr>
          <w:rFonts w:ascii="Times New Roman"/>
          <w:b w:val="false"/>
          <w:i w:val="false"/>
          <w:color w:val="000000"/>
          <w:sz w:val="28"/>
        </w:rPr>
        <w:t>
      11. Источниками информации для подготовки рейтинга являются:</w:t>
      </w:r>
    </w:p>
    <w:bookmarkEnd w:id="27"/>
    <w:bookmarkStart w:name="z344" w:id="28"/>
    <w:p>
      <w:pPr>
        <w:spacing w:after="0"/>
        <w:ind w:left="0"/>
        <w:jc w:val="both"/>
      </w:pPr>
      <w:r>
        <w:rPr>
          <w:rFonts w:ascii="Times New Roman"/>
          <w:b w:val="false"/>
          <w:i w:val="false"/>
          <w:color w:val="000000"/>
          <w:sz w:val="28"/>
        </w:rPr>
        <w:t xml:space="preserve">
      1) опрос респондентов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28"/>
    <w:bookmarkStart w:name="z345" w:id="29"/>
    <w:p>
      <w:pPr>
        <w:spacing w:after="0"/>
        <w:ind w:left="0"/>
        <w:jc w:val="both"/>
      </w:pPr>
      <w:r>
        <w:rPr>
          <w:rFonts w:ascii="Times New Roman"/>
          <w:b w:val="false"/>
          <w:i w:val="false"/>
          <w:color w:val="000000"/>
          <w:sz w:val="28"/>
        </w:rPr>
        <w:t xml:space="preserve">
      2) статистические данные, полученные путем направления запросов в государственные органы и организации, по расшифровке статистических показателей для областей, городов Астана, Алматы и Шымкент, районов и городов областного значения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Опрос респондентов осуществляется в целях определения их субъективного мнения по оценке условий ведения бизнеса по следующим факторам:</w:t>
      </w:r>
    </w:p>
    <w:bookmarkEnd w:id="30"/>
    <w:bookmarkStart w:name="z37" w:id="31"/>
    <w:p>
      <w:pPr>
        <w:spacing w:after="0"/>
        <w:ind w:left="0"/>
        <w:jc w:val="both"/>
      </w:pPr>
      <w:r>
        <w:rPr>
          <w:rFonts w:ascii="Times New Roman"/>
          <w:b w:val="false"/>
          <w:i w:val="false"/>
          <w:color w:val="000000"/>
          <w:sz w:val="28"/>
        </w:rPr>
        <w:t>
      1) регуляторный климат;</w:t>
      </w:r>
    </w:p>
    <w:bookmarkEnd w:id="31"/>
    <w:bookmarkStart w:name="z38" w:id="32"/>
    <w:p>
      <w:pPr>
        <w:spacing w:after="0"/>
        <w:ind w:left="0"/>
        <w:jc w:val="both"/>
      </w:pPr>
      <w:r>
        <w:rPr>
          <w:rFonts w:ascii="Times New Roman"/>
          <w:b w:val="false"/>
          <w:i w:val="false"/>
          <w:color w:val="000000"/>
          <w:sz w:val="28"/>
        </w:rPr>
        <w:t>
      2) инфраструктура;</w:t>
      </w:r>
    </w:p>
    <w:bookmarkEnd w:id="32"/>
    <w:bookmarkStart w:name="z39" w:id="33"/>
    <w:p>
      <w:pPr>
        <w:spacing w:after="0"/>
        <w:ind w:left="0"/>
        <w:jc w:val="both"/>
      </w:pPr>
      <w:r>
        <w:rPr>
          <w:rFonts w:ascii="Times New Roman"/>
          <w:b w:val="false"/>
          <w:i w:val="false"/>
          <w:color w:val="000000"/>
          <w:sz w:val="28"/>
        </w:rPr>
        <w:t>
      3) доступность финансов для бизнеса;</w:t>
      </w:r>
    </w:p>
    <w:bookmarkEnd w:id="33"/>
    <w:bookmarkStart w:name="z40" w:id="34"/>
    <w:p>
      <w:pPr>
        <w:spacing w:after="0"/>
        <w:ind w:left="0"/>
        <w:jc w:val="both"/>
      </w:pPr>
      <w:r>
        <w:rPr>
          <w:rFonts w:ascii="Times New Roman"/>
          <w:b w:val="false"/>
          <w:i w:val="false"/>
          <w:color w:val="000000"/>
          <w:sz w:val="28"/>
        </w:rPr>
        <w:t>
      4) человеческий капитал;</w:t>
      </w:r>
    </w:p>
    <w:bookmarkEnd w:id="34"/>
    <w:bookmarkStart w:name="z41" w:id="35"/>
    <w:p>
      <w:pPr>
        <w:spacing w:after="0"/>
        <w:ind w:left="0"/>
        <w:jc w:val="both"/>
      </w:pPr>
      <w:r>
        <w:rPr>
          <w:rFonts w:ascii="Times New Roman"/>
          <w:b w:val="false"/>
          <w:i w:val="false"/>
          <w:color w:val="000000"/>
          <w:sz w:val="28"/>
        </w:rPr>
        <w:t>
      5) транспарентность принимаемых решений.</w:t>
      </w:r>
    </w:p>
    <w:bookmarkEnd w:id="35"/>
    <w:bookmarkStart w:name="z42" w:id="36"/>
    <w:p>
      <w:pPr>
        <w:spacing w:after="0"/>
        <w:ind w:left="0"/>
        <w:jc w:val="both"/>
      </w:pPr>
      <w:r>
        <w:rPr>
          <w:rFonts w:ascii="Times New Roman"/>
          <w:b w:val="false"/>
          <w:i w:val="false"/>
          <w:color w:val="000000"/>
          <w:sz w:val="28"/>
        </w:rPr>
        <w:t>
      13. Статистические данные, используемые для областей, городов Астана, Алматы и Шымкент:</w:t>
      </w:r>
    </w:p>
    <w:bookmarkEnd w:id="36"/>
    <w:bookmarkStart w:name="z346" w:id="37"/>
    <w:p>
      <w:pPr>
        <w:spacing w:after="0"/>
        <w:ind w:left="0"/>
        <w:jc w:val="both"/>
      </w:pPr>
      <w:r>
        <w:rPr>
          <w:rFonts w:ascii="Times New Roman"/>
          <w:b w:val="false"/>
          <w:i w:val="false"/>
          <w:color w:val="000000"/>
          <w:sz w:val="28"/>
        </w:rPr>
        <w:t>
      1) индекс роста объема налоговых отчислений от субъектов малого и среднего предпринимательства (далее – МСП) к базовому 2015 году;</w:t>
      </w:r>
    </w:p>
    <w:bookmarkEnd w:id="37"/>
    <w:bookmarkStart w:name="z347" w:id="38"/>
    <w:p>
      <w:pPr>
        <w:spacing w:after="0"/>
        <w:ind w:left="0"/>
        <w:jc w:val="both"/>
      </w:pPr>
      <w:r>
        <w:rPr>
          <w:rFonts w:ascii="Times New Roman"/>
          <w:b w:val="false"/>
          <w:i w:val="false"/>
          <w:color w:val="000000"/>
          <w:sz w:val="28"/>
        </w:rPr>
        <w:t>
      2) темп роста инвестиций в основной капитал малых, средних предприятий, за отчетный период по сравнению с предыдущим годом, в процентах;</w:t>
      </w:r>
    </w:p>
    <w:bookmarkEnd w:id="38"/>
    <w:bookmarkStart w:name="z348" w:id="39"/>
    <w:p>
      <w:pPr>
        <w:spacing w:after="0"/>
        <w:ind w:left="0"/>
        <w:jc w:val="both"/>
      </w:pPr>
      <w:r>
        <w:rPr>
          <w:rFonts w:ascii="Times New Roman"/>
          <w:b w:val="false"/>
          <w:i w:val="false"/>
          <w:color w:val="000000"/>
          <w:sz w:val="28"/>
        </w:rPr>
        <w:t>
      3) темп роста внешних инвестиций в основной капитал предприятий несырьевого сектора, за отчетный период по сравнению с предыдущим годом, в процентах;</w:t>
      </w:r>
    </w:p>
    <w:bookmarkEnd w:id="39"/>
    <w:bookmarkStart w:name="z349" w:id="40"/>
    <w:p>
      <w:pPr>
        <w:spacing w:after="0"/>
        <w:ind w:left="0"/>
        <w:jc w:val="both"/>
      </w:pPr>
      <w:r>
        <w:rPr>
          <w:rFonts w:ascii="Times New Roman"/>
          <w:b w:val="false"/>
          <w:i w:val="false"/>
          <w:color w:val="000000"/>
          <w:sz w:val="28"/>
        </w:rPr>
        <w:t>
      4) темп роста объема выделяемых средств из местного бюджета на поддержку субъектов МСП по сравнению с предыдущим годом, в процентах;</w:t>
      </w:r>
    </w:p>
    <w:bookmarkEnd w:id="40"/>
    <w:bookmarkStart w:name="z350" w:id="41"/>
    <w:p>
      <w:pPr>
        <w:spacing w:after="0"/>
        <w:ind w:left="0"/>
        <w:jc w:val="both"/>
      </w:pPr>
      <w:r>
        <w:rPr>
          <w:rFonts w:ascii="Times New Roman"/>
          <w:b w:val="false"/>
          <w:i w:val="false"/>
          <w:color w:val="000000"/>
          <w:sz w:val="28"/>
        </w:rPr>
        <w:t>
      5) темп роста численности занятых в действующих МСП, за отчетный период по сравнению с предыдущим годом, в процентах;</w:t>
      </w:r>
    </w:p>
    <w:bookmarkEnd w:id="41"/>
    <w:bookmarkStart w:name="z351" w:id="42"/>
    <w:p>
      <w:pPr>
        <w:spacing w:after="0"/>
        <w:ind w:left="0"/>
        <w:jc w:val="both"/>
      </w:pPr>
      <w:r>
        <w:rPr>
          <w:rFonts w:ascii="Times New Roman"/>
          <w:b w:val="false"/>
          <w:i w:val="false"/>
          <w:color w:val="000000"/>
          <w:sz w:val="28"/>
        </w:rPr>
        <w:t>
      6) темп роста выпуска продукции субъектами МСП в реальном выражении за отчетный период по сравнению с предыдущим годом, в процентах;</w:t>
      </w:r>
    </w:p>
    <w:bookmarkEnd w:id="42"/>
    <w:bookmarkStart w:name="z352" w:id="43"/>
    <w:p>
      <w:pPr>
        <w:spacing w:after="0"/>
        <w:ind w:left="0"/>
        <w:jc w:val="both"/>
      </w:pPr>
      <w:r>
        <w:rPr>
          <w:rFonts w:ascii="Times New Roman"/>
          <w:b w:val="false"/>
          <w:i w:val="false"/>
          <w:color w:val="000000"/>
          <w:sz w:val="28"/>
        </w:rPr>
        <w:t>
      7) темп роста количества действующих субъектов МСП за отчетный период по сравнению с предыдущим годом, в процентах;</w:t>
      </w:r>
    </w:p>
    <w:bookmarkEnd w:id="43"/>
    <w:bookmarkStart w:name="z353" w:id="44"/>
    <w:p>
      <w:pPr>
        <w:spacing w:after="0"/>
        <w:ind w:left="0"/>
        <w:jc w:val="both"/>
      </w:pPr>
      <w:r>
        <w:rPr>
          <w:rFonts w:ascii="Times New Roman"/>
          <w:b w:val="false"/>
          <w:i w:val="false"/>
          <w:color w:val="000000"/>
          <w:sz w:val="28"/>
        </w:rPr>
        <w:t>
      8) темп роста доли государственных услуг для юридических лиц, оказанных с нарушением сроков по сравнению с предыдущим годом, в процентах;</w:t>
      </w:r>
    </w:p>
    <w:bookmarkEnd w:id="44"/>
    <w:bookmarkStart w:name="z354" w:id="45"/>
    <w:p>
      <w:pPr>
        <w:spacing w:after="0"/>
        <w:ind w:left="0"/>
        <w:jc w:val="both"/>
      </w:pPr>
      <w:r>
        <w:rPr>
          <w:rFonts w:ascii="Times New Roman"/>
          <w:b w:val="false"/>
          <w:i w:val="false"/>
          <w:color w:val="000000"/>
          <w:sz w:val="28"/>
        </w:rPr>
        <w:t>
      9) темп роста количества проверок на 1000 действующих субъектов МСП по сравнению с предыдущим годом, в процентах;</w:t>
      </w:r>
    </w:p>
    <w:bookmarkEnd w:id="45"/>
    <w:bookmarkStart w:name="z355" w:id="46"/>
    <w:p>
      <w:pPr>
        <w:spacing w:after="0"/>
        <w:ind w:left="0"/>
        <w:jc w:val="both"/>
      </w:pPr>
      <w:r>
        <w:rPr>
          <w:rFonts w:ascii="Times New Roman"/>
          <w:b w:val="false"/>
          <w:i w:val="false"/>
          <w:color w:val="000000"/>
          <w:sz w:val="28"/>
        </w:rPr>
        <w:t>
      10) темп роста количества выигранных судебных дел по искам МСП к государственным органам, местному самоуправлению, общественным объединениям, организациям, должностным лицам и государственным служащим на 1000 МСП по сравнению с предыдущим годом, в процентах;</w:t>
      </w:r>
    </w:p>
    <w:bookmarkEnd w:id="46"/>
    <w:bookmarkStart w:name="z356" w:id="47"/>
    <w:p>
      <w:pPr>
        <w:spacing w:after="0"/>
        <w:ind w:left="0"/>
        <w:jc w:val="both"/>
      </w:pPr>
      <w:r>
        <w:rPr>
          <w:rFonts w:ascii="Times New Roman"/>
          <w:b w:val="false"/>
          <w:i w:val="false"/>
          <w:color w:val="000000"/>
          <w:sz w:val="28"/>
        </w:rPr>
        <w:t>
      11) темп роста объема государственной поддержки МСП за счет республиканского бюджета к объему производства МСП по сравнению с предыдущим годом, в процентах;</w:t>
      </w:r>
    </w:p>
    <w:bookmarkEnd w:id="47"/>
    <w:bookmarkStart w:name="z357" w:id="48"/>
    <w:p>
      <w:pPr>
        <w:spacing w:after="0"/>
        <w:ind w:left="0"/>
        <w:jc w:val="both"/>
      </w:pPr>
      <w:r>
        <w:rPr>
          <w:rFonts w:ascii="Times New Roman"/>
          <w:b w:val="false"/>
          <w:i w:val="false"/>
          <w:color w:val="000000"/>
          <w:sz w:val="28"/>
        </w:rPr>
        <w:t>
      12) темп роста количества проектов, получивших государственную помощь (гранты, гарантии, кредиты, субсидии, затраты на инфраструктуру) на 1000 МСП по сравнению с предыдущим годом, в процентах;</w:t>
      </w:r>
    </w:p>
    <w:bookmarkEnd w:id="48"/>
    <w:bookmarkStart w:name="z358" w:id="49"/>
    <w:p>
      <w:pPr>
        <w:spacing w:after="0"/>
        <w:ind w:left="0"/>
        <w:jc w:val="both"/>
      </w:pPr>
      <w:r>
        <w:rPr>
          <w:rFonts w:ascii="Times New Roman"/>
          <w:b w:val="false"/>
          <w:i w:val="false"/>
          <w:color w:val="000000"/>
          <w:sz w:val="28"/>
        </w:rPr>
        <w:t>
      13) темп роста количества выпускников организации технического и профессионального образования (далее – ТИПО) по сравнению с предыдущим годом, в процентах.</w:t>
      </w:r>
    </w:p>
    <w:bookmarkEnd w:id="49"/>
    <w:bookmarkStart w:name="z359" w:id="50"/>
    <w:p>
      <w:pPr>
        <w:spacing w:after="0"/>
        <w:ind w:left="0"/>
        <w:jc w:val="both"/>
      </w:pPr>
      <w:r>
        <w:rPr>
          <w:rFonts w:ascii="Times New Roman"/>
          <w:b w:val="false"/>
          <w:i w:val="false"/>
          <w:color w:val="000000"/>
          <w:sz w:val="28"/>
        </w:rPr>
        <w:t>
      Статистические данные, используемые для районов и городов областного значений:</w:t>
      </w:r>
    </w:p>
    <w:bookmarkEnd w:id="50"/>
    <w:bookmarkStart w:name="z360" w:id="51"/>
    <w:p>
      <w:pPr>
        <w:spacing w:after="0"/>
        <w:ind w:left="0"/>
        <w:jc w:val="both"/>
      </w:pPr>
      <w:r>
        <w:rPr>
          <w:rFonts w:ascii="Times New Roman"/>
          <w:b w:val="false"/>
          <w:i w:val="false"/>
          <w:color w:val="000000"/>
          <w:sz w:val="28"/>
        </w:rPr>
        <w:t>
      1) индекс роста объема налоговых отчислений от МСП к базовому 2015 году;</w:t>
      </w:r>
    </w:p>
    <w:bookmarkEnd w:id="51"/>
    <w:bookmarkStart w:name="z361" w:id="52"/>
    <w:p>
      <w:pPr>
        <w:spacing w:after="0"/>
        <w:ind w:left="0"/>
        <w:jc w:val="both"/>
      </w:pPr>
      <w:r>
        <w:rPr>
          <w:rFonts w:ascii="Times New Roman"/>
          <w:b w:val="false"/>
          <w:i w:val="false"/>
          <w:color w:val="000000"/>
          <w:sz w:val="28"/>
        </w:rPr>
        <w:t>
      2) темп роста количества действующих субъектов МСП за отчетный период по сравнению с предыдущим годом, в процентах;</w:t>
      </w:r>
    </w:p>
    <w:bookmarkEnd w:id="52"/>
    <w:bookmarkStart w:name="z362" w:id="53"/>
    <w:p>
      <w:pPr>
        <w:spacing w:after="0"/>
        <w:ind w:left="0"/>
        <w:jc w:val="both"/>
      </w:pPr>
      <w:r>
        <w:rPr>
          <w:rFonts w:ascii="Times New Roman"/>
          <w:b w:val="false"/>
          <w:i w:val="false"/>
          <w:color w:val="000000"/>
          <w:sz w:val="28"/>
        </w:rPr>
        <w:t>
      3) темп роста количества проверок на 100 действующих субъектов МСП по сравнению с предыдущим годом, в процентах;</w:t>
      </w:r>
    </w:p>
    <w:bookmarkEnd w:id="53"/>
    <w:bookmarkStart w:name="z363" w:id="54"/>
    <w:p>
      <w:pPr>
        <w:spacing w:after="0"/>
        <w:ind w:left="0"/>
        <w:jc w:val="both"/>
      </w:pPr>
      <w:r>
        <w:rPr>
          <w:rFonts w:ascii="Times New Roman"/>
          <w:b w:val="false"/>
          <w:i w:val="false"/>
          <w:color w:val="000000"/>
          <w:sz w:val="28"/>
        </w:rPr>
        <w:t>
      4) темп роста количества выигранных судебных дел по искам МСП к государственным органам, местному самоуправлению, общественным объединениям, организациям, должностным лицам и государственным служащим на 100 субъектов МСП по сравнению с предыдущим годом, в процентах.</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Рейтинг по опросным данным рассчитывается и представляется на 5 уровнях: подпоказатель, показатель, субфактор, фактор и интегральный индекс.</w:t>
      </w:r>
    </w:p>
    <w:bookmarkEnd w:id="55"/>
    <w:bookmarkStart w:name="z62" w:id="56"/>
    <w:p>
      <w:pPr>
        <w:spacing w:after="0"/>
        <w:ind w:left="0"/>
        <w:jc w:val="both"/>
      </w:pPr>
      <w:r>
        <w:rPr>
          <w:rFonts w:ascii="Times New Roman"/>
          <w:b w:val="false"/>
          <w:i w:val="false"/>
          <w:color w:val="000000"/>
          <w:sz w:val="28"/>
        </w:rPr>
        <w:t>
      Вес каждого из уровней зависит от мнения респондентов на важность факторов условий ведения бизнеса. При проведении опроса, будет задан вопрос, где респонденту нужно оценить по приоритетности от 1 до 5 важность факторов. За каждый балл (в сумме всего 15 баллов, сумма цифр от 1 до 5) приоритетности будет назначаться вес согласно следующей формуле:</w:t>
      </w:r>
    </w:p>
    <w:bookmarkEnd w:id="56"/>
    <w:bookmarkStart w:name="z63"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3911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11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Wu– вес за 1 балл;</w:t>
      </w:r>
    </w:p>
    <w:bookmarkEnd w:id="58"/>
    <w:bookmarkStart w:name="z65" w:id="59"/>
    <w:p>
      <w:pPr>
        <w:spacing w:after="0"/>
        <w:ind w:left="0"/>
        <w:jc w:val="both"/>
      </w:pPr>
      <w:r>
        <w:rPr>
          <w:rFonts w:ascii="Times New Roman"/>
          <w:b w:val="false"/>
          <w:i w:val="false"/>
          <w:color w:val="000000"/>
          <w:sz w:val="28"/>
        </w:rPr>
        <w:t>
      Wt– вес за все 15 баллов;</w:t>
      </w:r>
    </w:p>
    <w:bookmarkEnd w:id="59"/>
    <w:bookmarkStart w:name="z66" w:id="60"/>
    <w:p>
      <w:pPr>
        <w:spacing w:after="0"/>
        <w:ind w:left="0"/>
        <w:jc w:val="both"/>
      </w:pPr>
      <w:r>
        <w:rPr>
          <w:rFonts w:ascii="Times New Roman"/>
          <w:b w:val="false"/>
          <w:i w:val="false"/>
          <w:color w:val="000000"/>
          <w:sz w:val="28"/>
        </w:rPr>
        <w:t>
      St– сумма всех баллов (15) от 1 до 5.</w:t>
      </w:r>
    </w:p>
    <w:bookmarkEnd w:id="60"/>
    <w:bookmarkStart w:name="z67" w:id="61"/>
    <w:p>
      <w:pPr>
        <w:spacing w:after="0"/>
        <w:ind w:left="0"/>
        <w:jc w:val="both"/>
      </w:pPr>
      <w:r>
        <w:rPr>
          <w:rFonts w:ascii="Times New Roman"/>
          <w:b w:val="false"/>
          <w:i w:val="false"/>
          <w:color w:val="000000"/>
          <w:sz w:val="28"/>
        </w:rPr>
        <w:t>
      Наиболее приоритетный фактор, который получит 5 баллов, будет весить 33,3%.</w:t>
      </w:r>
    </w:p>
    <w:bookmarkEnd w:id="61"/>
    <w:bookmarkStart w:name="z68" w:id="62"/>
    <w:p>
      <w:pPr>
        <w:spacing w:after="0"/>
        <w:ind w:left="0"/>
        <w:jc w:val="both"/>
      </w:pPr>
      <w:r>
        <w:rPr>
          <w:rFonts w:ascii="Times New Roman"/>
          <w:b w:val="false"/>
          <w:i w:val="false"/>
          <w:color w:val="000000"/>
          <w:sz w:val="28"/>
        </w:rPr>
        <w:t>
      Наиболее приоритетный фактор определяется по следующей формуле:</w:t>
      </w:r>
    </w:p>
    <w:bookmarkEnd w:id="62"/>
    <w:bookmarkStart w:name="z69"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5181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81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Wmax– вес наиболее приоритетного фактора, за который проголосовали предприниматели, и которому присуждается максимально 5 баллов;</w:t>
      </w:r>
    </w:p>
    <w:bookmarkEnd w:id="64"/>
    <w:bookmarkStart w:name="z71" w:id="65"/>
    <w:p>
      <w:pPr>
        <w:spacing w:after="0"/>
        <w:ind w:left="0"/>
        <w:jc w:val="both"/>
      </w:pPr>
      <w:r>
        <w:rPr>
          <w:rFonts w:ascii="Times New Roman"/>
          <w:b w:val="false"/>
          <w:i w:val="false"/>
          <w:color w:val="000000"/>
          <w:sz w:val="28"/>
        </w:rPr>
        <w:t>
      Smax– балл за наиболее приоритетный фактор.</w:t>
      </w:r>
    </w:p>
    <w:bookmarkEnd w:id="65"/>
    <w:bookmarkStart w:name="z72" w:id="66"/>
    <w:p>
      <w:pPr>
        <w:spacing w:after="0"/>
        <w:ind w:left="0"/>
        <w:jc w:val="both"/>
      </w:pPr>
      <w:r>
        <w:rPr>
          <w:rFonts w:ascii="Times New Roman"/>
          <w:b w:val="false"/>
          <w:i w:val="false"/>
          <w:color w:val="000000"/>
          <w:sz w:val="28"/>
        </w:rPr>
        <w:t>
      Наименее приоритетный фактор будет весить 6,66..67%.</w:t>
      </w:r>
    </w:p>
    <w:bookmarkEnd w:id="66"/>
    <w:bookmarkStart w:name="z7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5410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102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Wmin– вес наименее приоритетного фактора, за который проголосовали предприниматели, и которому присуждается 1 балл;</w:t>
      </w:r>
    </w:p>
    <w:bookmarkEnd w:id="68"/>
    <w:bookmarkStart w:name="z75" w:id="69"/>
    <w:p>
      <w:pPr>
        <w:spacing w:after="0"/>
        <w:ind w:left="0"/>
        <w:jc w:val="both"/>
      </w:pPr>
      <w:r>
        <w:rPr>
          <w:rFonts w:ascii="Times New Roman"/>
          <w:b w:val="false"/>
          <w:i w:val="false"/>
          <w:color w:val="000000"/>
          <w:sz w:val="28"/>
        </w:rPr>
        <w:t>
      Smin– балл за наименее приоритетный фактор.</w:t>
      </w:r>
    </w:p>
    <w:bookmarkEnd w:id="69"/>
    <w:bookmarkStart w:name="z76" w:id="70"/>
    <w:p>
      <w:pPr>
        <w:spacing w:after="0"/>
        <w:ind w:left="0"/>
        <w:jc w:val="both"/>
      </w:pPr>
      <w:r>
        <w:rPr>
          <w:rFonts w:ascii="Times New Roman"/>
          <w:b w:val="false"/>
          <w:i w:val="false"/>
          <w:color w:val="000000"/>
          <w:sz w:val="28"/>
        </w:rPr>
        <w:t>
      В итоге в зависимости от приоритетности факторов будут определены следующие веса факторов:</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 фактора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за приоритетность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фактора (округленно)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bl>
    <w:bookmarkStart w:name="z77" w:id="71"/>
    <w:p>
      <w:pPr>
        <w:spacing w:after="0"/>
        <w:ind w:left="0"/>
        <w:jc w:val="both"/>
      </w:pPr>
      <w:r>
        <w:rPr>
          <w:rFonts w:ascii="Times New Roman"/>
          <w:b w:val="false"/>
          <w:i w:val="false"/>
          <w:color w:val="000000"/>
          <w:sz w:val="28"/>
        </w:rPr>
        <w:t>
      уровень подпоказателей – сведенные и обработанные исходные данные, приведенные для каждого подпоказателя к единой шкале от 1 до 5, где 1 – наихудшее возможное измерение, 5 – наилучшее;</w:t>
      </w:r>
    </w:p>
    <w:bookmarkEnd w:id="71"/>
    <w:bookmarkStart w:name="z78" w:id="72"/>
    <w:p>
      <w:pPr>
        <w:spacing w:after="0"/>
        <w:ind w:left="0"/>
        <w:jc w:val="both"/>
      </w:pPr>
      <w:r>
        <w:rPr>
          <w:rFonts w:ascii="Times New Roman"/>
          <w:b w:val="false"/>
          <w:i w:val="false"/>
          <w:color w:val="000000"/>
          <w:sz w:val="28"/>
        </w:rPr>
        <w:t>
      уровень показателей – среднее значение баллов по подпоказателям, входящим в показатели. Например, балл за показатель "Качество и доступность транспортной инфраструктуры" формируется на основании среднего значения баллов четырех подпоказателей: качество автомобильных дорог, тарифы на автоперевозки, тарифы на железнодорожные перевозки и тарифы на авиаперевозки;</w:t>
      </w:r>
    </w:p>
    <w:bookmarkEnd w:id="72"/>
    <w:bookmarkStart w:name="z79" w:id="73"/>
    <w:p>
      <w:pPr>
        <w:spacing w:after="0"/>
        <w:ind w:left="0"/>
        <w:jc w:val="both"/>
      </w:pPr>
      <w:r>
        <w:rPr>
          <w:rFonts w:ascii="Times New Roman"/>
          <w:b w:val="false"/>
          <w:i w:val="false"/>
          <w:color w:val="000000"/>
          <w:sz w:val="28"/>
        </w:rPr>
        <w:t>
      уровень субфактора – сумма баллов показателей, входящих в субфактор с учетом веса показателя (вес показателей субфакторов зависит от приоритетности фактора, которая определится предпринимателями при опросе, и количества показателей субфакторов в факторе, также веса показателей субфакторов определенного фактора имеют равный вес). Например, балл за субфактор "Лицензии и разрешения" формируется на основании суммы баллов двух показателей с учетом весов данных показателей: получение всех лицензий или разрешений от государственных органов и получение всех разрешений от субъектов естественных монополий;</w:t>
      </w:r>
    </w:p>
    <w:bookmarkEnd w:id="73"/>
    <w:bookmarkStart w:name="z80" w:id="74"/>
    <w:p>
      <w:pPr>
        <w:spacing w:after="0"/>
        <w:ind w:left="0"/>
        <w:jc w:val="both"/>
      </w:pPr>
      <w:r>
        <w:rPr>
          <w:rFonts w:ascii="Times New Roman"/>
          <w:b w:val="false"/>
          <w:i w:val="false"/>
          <w:color w:val="000000"/>
          <w:sz w:val="28"/>
        </w:rPr>
        <w:t>
      уровень фактора – сумма баллов субфакторов, входящих в фактор с учетом веса субфактора (веса факторов зависит от количества и весов показателей субфакторов). Например, балл за фактор "Инфраструктура" формируется на основании суммы баллов двух субфакторов с учетом весов данных субфакторов: специализированные площадки для развития бизнеса и транспортная инфраструктура;</w:t>
      </w:r>
    </w:p>
    <w:bookmarkEnd w:id="74"/>
    <w:bookmarkStart w:name="z81" w:id="75"/>
    <w:p>
      <w:pPr>
        <w:spacing w:after="0"/>
        <w:ind w:left="0"/>
        <w:jc w:val="both"/>
      </w:pPr>
      <w:r>
        <w:rPr>
          <w:rFonts w:ascii="Times New Roman"/>
          <w:b w:val="false"/>
          <w:i w:val="false"/>
          <w:color w:val="000000"/>
          <w:sz w:val="28"/>
        </w:rPr>
        <w:t>
      уровень интегрального индекса – сумма средневзвешенных баллов по всем пяти факторам рейтинга.</w:t>
      </w:r>
    </w:p>
    <w:bookmarkEnd w:id="75"/>
    <w:bookmarkStart w:name="z82" w:id="76"/>
    <w:p>
      <w:pPr>
        <w:spacing w:after="0"/>
        <w:ind w:left="0"/>
        <w:jc w:val="both"/>
      </w:pPr>
      <w:r>
        <w:rPr>
          <w:rFonts w:ascii="Times New Roman"/>
          <w:b w:val="false"/>
          <w:i w:val="false"/>
          <w:color w:val="000000"/>
          <w:sz w:val="28"/>
        </w:rPr>
        <w:t>
      15. Для расчета показателей по статистическим данным необходимо преобразовать значения данных в диапазон шкалы от 1 до 5.</w:t>
      </w:r>
    </w:p>
    <w:bookmarkEnd w:id="76"/>
    <w:bookmarkStart w:name="z83" w:id="77"/>
    <w:p>
      <w:pPr>
        <w:spacing w:after="0"/>
        <w:ind w:left="0"/>
        <w:jc w:val="both"/>
      </w:pPr>
      <w:r>
        <w:rPr>
          <w:rFonts w:ascii="Times New Roman"/>
          <w:b w:val="false"/>
          <w:i w:val="false"/>
          <w:color w:val="000000"/>
          <w:sz w:val="28"/>
        </w:rPr>
        <w:t>
      Для адаптации данных, при которых большее значение означает улучшение результата, используется формула:</w:t>
      </w:r>
    </w:p>
    <w:bookmarkEnd w:id="77"/>
    <w:bookmarkStart w:name="z8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3048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xi – значение показателя для i-го региона;</w:t>
      </w:r>
    </w:p>
    <w:bookmarkEnd w:id="79"/>
    <w:bookmarkStart w:name="z86" w:id="80"/>
    <w:p>
      <w:pPr>
        <w:spacing w:after="0"/>
        <w:ind w:left="0"/>
        <w:jc w:val="both"/>
      </w:pPr>
      <w:r>
        <w:rPr>
          <w:rFonts w:ascii="Times New Roman"/>
          <w:b w:val="false"/>
          <w:i w:val="false"/>
          <w:color w:val="000000"/>
          <w:sz w:val="28"/>
        </w:rPr>
        <w:t>
      xmax–максимальное значение показателя по всем регионам Республики Казахстан;</w:t>
      </w:r>
    </w:p>
    <w:bookmarkEnd w:id="80"/>
    <w:bookmarkStart w:name="z87" w:id="81"/>
    <w:p>
      <w:pPr>
        <w:spacing w:after="0"/>
        <w:ind w:left="0"/>
        <w:jc w:val="both"/>
      </w:pPr>
      <w:r>
        <w:rPr>
          <w:rFonts w:ascii="Times New Roman"/>
          <w:b w:val="false"/>
          <w:i w:val="false"/>
          <w:color w:val="000000"/>
          <w:sz w:val="28"/>
        </w:rPr>
        <w:t>
      xmin –минимальное значение показателя по всем регионам Республики Казахстан.</w:t>
      </w:r>
    </w:p>
    <w:bookmarkEnd w:id="81"/>
    <w:bookmarkStart w:name="z88" w:id="82"/>
    <w:p>
      <w:pPr>
        <w:spacing w:after="0"/>
        <w:ind w:left="0"/>
        <w:jc w:val="both"/>
      </w:pPr>
      <w:r>
        <w:rPr>
          <w:rFonts w:ascii="Times New Roman"/>
          <w:b w:val="false"/>
          <w:i w:val="false"/>
          <w:color w:val="000000"/>
          <w:sz w:val="28"/>
        </w:rPr>
        <w:t>
      Для адаптации статистических данных, когда большее значение означает ухудшение результата, используется формула нормализации:</w:t>
      </w:r>
    </w:p>
    <w:bookmarkEnd w:id="82"/>
    <w:bookmarkStart w:name="z8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2552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527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После того, как значения всех переменных приведены в диапазон шкалы от 1 до 5, проводится расчет статистических данных.</w:t>
      </w:r>
    </w:p>
    <w:bookmarkEnd w:id="84"/>
    <w:bookmarkStart w:name="z91" w:id="85"/>
    <w:p>
      <w:pPr>
        <w:spacing w:after="0"/>
        <w:ind w:left="0"/>
        <w:jc w:val="both"/>
      </w:pPr>
      <w:r>
        <w:rPr>
          <w:rFonts w:ascii="Times New Roman"/>
          <w:b w:val="false"/>
          <w:i w:val="false"/>
          <w:color w:val="000000"/>
          <w:sz w:val="28"/>
        </w:rPr>
        <w:t xml:space="preserve">
      При этом согласно подпунктам 2) и 2-1) </w:t>
      </w:r>
      <w:r>
        <w:rPr>
          <w:rFonts w:ascii="Times New Roman"/>
          <w:b w:val="false"/>
          <w:i w:val="false"/>
          <w:color w:val="000000"/>
          <w:sz w:val="28"/>
        </w:rPr>
        <w:t>пункта 4</w:t>
      </w:r>
      <w:r>
        <w:rPr>
          <w:rFonts w:ascii="Times New Roman"/>
          <w:b w:val="false"/>
          <w:i w:val="false"/>
          <w:color w:val="000000"/>
          <w:sz w:val="28"/>
        </w:rPr>
        <w:t xml:space="preserve"> Положения о Комиссии по подведению итогов рейтинга регионов и городов по легкости ведения бизнеса, утвержденного Указом Президента РК от 24 ноября 2017 года № 590, Комиссия может запросить дополнительные материалы, по рассмотрению которых Комиссия вправе к итоговому расчету статистических данных применить поправочные коэффициенты к суммарному объему баллов (значение которого находится в интервале от 0,1 до 1,5).</w:t>
      </w:r>
    </w:p>
    <w:bookmarkEnd w:id="85"/>
    <w:bookmarkStart w:name="z92" w:id="86"/>
    <w:p>
      <w:pPr>
        <w:spacing w:after="0"/>
        <w:ind w:left="0"/>
        <w:jc w:val="both"/>
      </w:pPr>
      <w:r>
        <w:rPr>
          <w:rFonts w:ascii="Times New Roman"/>
          <w:b w:val="false"/>
          <w:i w:val="false"/>
          <w:color w:val="000000"/>
          <w:sz w:val="28"/>
        </w:rPr>
        <w:t>
      k – коэффициент (от 0,1 до 1,5).</w:t>
      </w:r>
    </w:p>
    <w:bookmarkEnd w:id="86"/>
    <w:bookmarkStart w:name="z93" w:id="87"/>
    <w:p>
      <w:pPr>
        <w:spacing w:after="0"/>
        <w:ind w:left="0"/>
        <w:jc w:val="both"/>
      </w:pPr>
      <w:r>
        <w:rPr>
          <w:rFonts w:ascii="Times New Roman"/>
          <w:b w:val="false"/>
          <w:i w:val="false"/>
          <w:color w:val="000000"/>
          <w:sz w:val="28"/>
        </w:rPr>
        <w:t>
      Расчет балла статистических и опросных данных производится посредством последовательного агрегирования баллов стастистических и опросных субпоказателей, начиная с уровня переменных (самого низкого уровня) вплоть до общего балла показателя (самого высокого уровня). В рамках одного показателя применяется метод арифметического среднего.</w:t>
      </w:r>
    </w:p>
    <w:bookmarkEnd w:id="87"/>
    <w:bookmarkStart w:name="z9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247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479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Pi –показатель;</w:t>
      </w:r>
    </w:p>
    <w:bookmarkEnd w:id="89"/>
    <w:bookmarkStart w:name="z96" w:id="90"/>
    <w:p>
      <w:pPr>
        <w:spacing w:after="0"/>
        <w:ind w:left="0"/>
        <w:jc w:val="both"/>
      </w:pPr>
      <w:r>
        <w:rPr>
          <w:rFonts w:ascii="Times New Roman"/>
          <w:b w:val="false"/>
          <w:i w:val="false"/>
          <w:color w:val="000000"/>
          <w:sz w:val="28"/>
        </w:rPr>
        <w:t>
      in – значение показателя;</w:t>
      </w:r>
    </w:p>
    <w:bookmarkEnd w:id="90"/>
    <w:bookmarkStart w:name="z97" w:id="91"/>
    <w:p>
      <w:pPr>
        <w:spacing w:after="0"/>
        <w:ind w:left="0"/>
        <w:jc w:val="both"/>
      </w:pPr>
      <w:r>
        <w:rPr>
          <w:rFonts w:ascii="Times New Roman"/>
          <w:b w:val="false"/>
          <w:i w:val="false"/>
          <w:color w:val="000000"/>
          <w:sz w:val="28"/>
        </w:rPr>
        <w:t>
      ni– количество показателей.</w:t>
      </w:r>
    </w:p>
    <w:bookmarkEnd w:id="91"/>
    <w:bookmarkStart w:name="z98" w:id="92"/>
    <w:p>
      <w:pPr>
        <w:spacing w:after="0"/>
        <w:ind w:left="0"/>
        <w:jc w:val="both"/>
      </w:pPr>
      <w:r>
        <w:rPr>
          <w:rFonts w:ascii="Times New Roman"/>
          <w:b w:val="false"/>
          <w:i w:val="false"/>
          <w:color w:val="000000"/>
          <w:sz w:val="28"/>
        </w:rPr>
        <w:t>
      16. Расчет итогового рейтингового балла для областей, городов Астана, Алматы и Шымкент, формируется на основе статистических данных областей и городов Астана, Алматы, Шымкент и опросных данных областей, городов Астана, Алматы и Шымкент.</w:t>
      </w:r>
    </w:p>
    <w:bookmarkEnd w:id="92"/>
    <w:bookmarkStart w:name="z364" w:id="93"/>
    <w:p>
      <w:pPr>
        <w:spacing w:after="0"/>
        <w:ind w:left="0"/>
        <w:jc w:val="both"/>
      </w:pPr>
      <w:r>
        <w:rPr>
          <w:rFonts w:ascii="Times New Roman"/>
          <w:b w:val="false"/>
          <w:i w:val="false"/>
          <w:color w:val="000000"/>
          <w:sz w:val="28"/>
        </w:rPr>
        <w:t>
      Расчет итогового рейтингового балла для районов и городов областного значения формируется на основе статистических данных районов и городов областного значения и опросных данных районов и городов областного значения.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Получение информации по показателям осуществляется привлеченными экспертами путем проведения опросов респондентов, а также с использованием статистических данных.</w:t>
      </w:r>
    </w:p>
    <w:bookmarkEnd w:id="94"/>
    <w:bookmarkStart w:name="z101" w:id="95"/>
    <w:p>
      <w:pPr>
        <w:spacing w:after="0"/>
        <w:ind w:left="0"/>
        <w:jc w:val="both"/>
      </w:pPr>
      <w:r>
        <w:rPr>
          <w:rFonts w:ascii="Times New Roman"/>
          <w:b w:val="false"/>
          <w:i w:val="false"/>
          <w:color w:val="000000"/>
          <w:sz w:val="28"/>
        </w:rPr>
        <w:t>
      18. Выборка формируется по региональному и отраслевому принципу в соответствии с Общим классификатором видов экономической деятельности. Репрезентативная выборка по определенным характеристикам составляет 10 000 субъектов. Подробные пояснения к формированию выборки описаны в приложении 1 к настоящей Методике.</w:t>
      </w:r>
    </w:p>
    <w:bookmarkEnd w:id="95"/>
    <w:bookmarkStart w:name="z102" w:id="96"/>
    <w:p>
      <w:pPr>
        <w:spacing w:after="0"/>
        <w:ind w:left="0"/>
        <w:jc w:val="both"/>
      </w:pPr>
      <w:r>
        <w:rPr>
          <w:rFonts w:ascii="Times New Roman"/>
          <w:b w:val="false"/>
          <w:i w:val="false"/>
          <w:color w:val="000000"/>
          <w:sz w:val="28"/>
        </w:rPr>
        <w:t>
      19. В случае отсутствия определенных статистических и опросных данных, формирование рейтинга основывается без учета отсутствующих данных, веса которых равнозначно распределяются по остальным показателям.</w:t>
      </w:r>
    </w:p>
    <w:bookmarkEnd w:id="96"/>
    <w:bookmarkStart w:name="z103" w:id="97"/>
    <w:p>
      <w:pPr>
        <w:spacing w:after="0"/>
        <w:ind w:left="0"/>
        <w:jc w:val="both"/>
      </w:pPr>
      <w:r>
        <w:rPr>
          <w:rFonts w:ascii="Times New Roman"/>
          <w:b w:val="false"/>
          <w:i w:val="false"/>
          <w:color w:val="000000"/>
          <w:sz w:val="28"/>
        </w:rPr>
        <w:t>
      20. В случае отсутствия возможности разделения показателей на категории субъектов предпринимательства, при формировании рейтинга учитываются данные показатели без разделения.</w:t>
      </w:r>
    </w:p>
    <w:bookmarkEnd w:id="97"/>
    <w:bookmarkStart w:name="z104" w:id="98"/>
    <w:p>
      <w:pPr>
        <w:spacing w:after="0"/>
        <w:ind w:left="0"/>
        <w:jc w:val="left"/>
      </w:pPr>
      <w:r>
        <w:rPr>
          <w:rFonts w:ascii="Times New Roman"/>
          <w:b/>
          <w:i w:val="false"/>
          <w:color w:val="000000"/>
        </w:rPr>
        <w:t xml:space="preserve"> Глава 3. Факторы рейтинга регионов и городов по легкости ведения бизнеса</w:t>
      </w:r>
    </w:p>
    <w:bookmarkEnd w:id="98"/>
    <w:bookmarkStart w:name="z105" w:id="99"/>
    <w:p>
      <w:pPr>
        <w:spacing w:after="0"/>
        <w:ind w:left="0"/>
        <w:jc w:val="both"/>
      </w:pPr>
      <w:r>
        <w:rPr>
          <w:rFonts w:ascii="Times New Roman"/>
          <w:b w:val="false"/>
          <w:i w:val="false"/>
          <w:color w:val="000000"/>
          <w:sz w:val="28"/>
        </w:rPr>
        <w:t>
      21. Оценка по фактору "Регуляторный климат" осуществляется по шести субфакторам:</w:t>
      </w:r>
    </w:p>
    <w:bookmarkEnd w:id="99"/>
    <w:bookmarkStart w:name="z365" w:id="100"/>
    <w:p>
      <w:pPr>
        <w:spacing w:after="0"/>
        <w:ind w:left="0"/>
        <w:jc w:val="both"/>
      </w:pPr>
      <w:r>
        <w:rPr>
          <w:rFonts w:ascii="Times New Roman"/>
          <w:b w:val="false"/>
          <w:i w:val="false"/>
          <w:color w:val="000000"/>
          <w:sz w:val="28"/>
        </w:rPr>
        <w:t>
      Субфактор 1. Эффективность работы МИО:</w:t>
      </w:r>
    </w:p>
    <w:bookmarkEnd w:id="100"/>
    <w:bookmarkStart w:name="z366" w:id="101"/>
    <w:p>
      <w:pPr>
        <w:spacing w:after="0"/>
        <w:ind w:left="0"/>
        <w:jc w:val="both"/>
      </w:pPr>
      <w:r>
        <w:rPr>
          <w:rFonts w:ascii="Times New Roman"/>
          <w:b w:val="false"/>
          <w:i w:val="false"/>
          <w:color w:val="000000"/>
          <w:sz w:val="28"/>
        </w:rPr>
        <w:t>
      эффективность МИО областей, городов Астана, Алматы и Шымкент;</w:t>
      </w:r>
    </w:p>
    <w:bookmarkEnd w:id="101"/>
    <w:bookmarkStart w:name="z367" w:id="102"/>
    <w:p>
      <w:pPr>
        <w:spacing w:after="0"/>
        <w:ind w:left="0"/>
        <w:jc w:val="both"/>
      </w:pPr>
      <w:r>
        <w:rPr>
          <w:rFonts w:ascii="Times New Roman"/>
          <w:b w:val="false"/>
          <w:i w:val="false"/>
          <w:color w:val="000000"/>
          <w:sz w:val="28"/>
        </w:rPr>
        <w:t>
      эффективность МИО районов (городов областного значения).</w:t>
      </w:r>
    </w:p>
    <w:bookmarkEnd w:id="102"/>
    <w:bookmarkStart w:name="z368" w:id="103"/>
    <w:p>
      <w:pPr>
        <w:spacing w:after="0"/>
        <w:ind w:left="0"/>
        <w:jc w:val="both"/>
      </w:pPr>
      <w:r>
        <w:rPr>
          <w:rFonts w:ascii="Times New Roman"/>
          <w:b w:val="false"/>
          <w:i w:val="false"/>
          <w:color w:val="000000"/>
          <w:sz w:val="28"/>
        </w:rPr>
        <w:t>
      Субфактор 2. Распространенность коррупции:</w:t>
      </w:r>
    </w:p>
    <w:bookmarkEnd w:id="103"/>
    <w:bookmarkStart w:name="z369" w:id="104"/>
    <w:p>
      <w:pPr>
        <w:spacing w:after="0"/>
        <w:ind w:left="0"/>
        <w:jc w:val="both"/>
      </w:pPr>
      <w:r>
        <w:rPr>
          <w:rFonts w:ascii="Times New Roman"/>
          <w:b w:val="false"/>
          <w:i w:val="false"/>
          <w:color w:val="000000"/>
          <w:sz w:val="28"/>
        </w:rPr>
        <w:t>
      распространенность коррупции в государственных органах.</w:t>
      </w:r>
    </w:p>
    <w:bookmarkEnd w:id="104"/>
    <w:bookmarkStart w:name="z370" w:id="105"/>
    <w:p>
      <w:pPr>
        <w:spacing w:after="0"/>
        <w:ind w:left="0"/>
        <w:jc w:val="both"/>
      </w:pPr>
      <w:r>
        <w:rPr>
          <w:rFonts w:ascii="Times New Roman"/>
          <w:b w:val="false"/>
          <w:i w:val="false"/>
          <w:color w:val="000000"/>
          <w:sz w:val="28"/>
        </w:rPr>
        <w:t>
      Субфактор 3. Проверки:</w:t>
      </w:r>
    </w:p>
    <w:bookmarkEnd w:id="105"/>
    <w:bookmarkStart w:name="z371" w:id="106"/>
    <w:p>
      <w:pPr>
        <w:spacing w:after="0"/>
        <w:ind w:left="0"/>
        <w:jc w:val="both"/>
      </w:pPr>
      <w:r>
        <w:rPr>
          <w:rFonts w:ascii="Times New Roman"/>
          <w:b w:val="false"/>
          <w:i w:val="false"/>
          <w:color w:val="000000"/>
          <w:sz w:val="28"/>
        </w:rPr>
        <w:t>
      частота проверок.</w:t>
      </w:r>
    </w:p>
    <w:bookmarkEnd w:id="106"/>
    <w:bookmarkStart w:name="z372" w:id="107"/>
    <w:p>
      <w:pPr>
        <w:spacing w:after="0"/>
        <w:ind w:left="0"/>
        <w:jc w:val="both"/>
      </w:pPr>
      <w:r>
        <w:rPr>
          <w:rFonts w:ascii="Times New Roman"/>
          <w:b w:val="false"/>
          <w:i w:val="false"/>
          <w:color w:val="000000"/>
          <w:sz w:val="28"/>
        </w:rPr>
        <w:t>
      Субфактор 4. Лицензии и разрешения:</w:t>
      </w:r>
    </w:p>
    <w:bookmarkEnd w:id="107"/>
    <w:bookmarkStart w:name="z373" w:id="108"/>
    <w:p>
      <w:pPr>
        <w:spacing w:after="0"/>
        <w:ind w:left="0"/>
        <w:jc w:val="both"/>
      </w:pPr>
      <w:r>
        <w:rPr>
          <w:rFonts w:ascii="Times New Roman"/>
          <w:b w:val="false"/>
          <w:i w:val="false"/>
          <w:color w:val="000000"/>
          <w:sz w:val="28"/>
        </w:rPr>
        <w:t>
      получение всех лицензий или разрешений от государственных органов;</w:t>
      </w:r>
    </w:p>
    <w:bookmarkEnd w:id="108"/>
    <w:bookmarkStart w:name="z374" w:id="109"/>
    <w:p>
      <w:pPr>
        <w:spacing w:after="0"/>
        <w:ind w:left="0"/>
        <w:jc w:val="both"/>
      </w:pPr>
      <w:r>
        <w:rPr>
          <w:rFonts w:ascii="Times New Roman"/>
          <w:b w:val="false"/>
          <w:i w:val="false"/>
          <w:color w:val="000000"/>
          <w:sz w:val="28"/>
        </w:rPr>
        <w:t>
      получение всех разрешений от субъектов естественных монополий.</w:t>
      </w:r>
    </w:p>
    <w:bookmarkEnd w:id="109"/>
    <w:bookmarkStart w:name="z375" w:id="110"/>
    <w:p>
      <w:pPr>
        <w:spacing w:after="0"/>
        <w:ind w:left="0"/>
        <w:jc w:val="both"/>
      </w:pPr>
      <w:r>
        <w:rPr>
          <w:rFonts w:ascii="Times New Roman"/>
          <w:b w:val="false"/>
          <w:i w:val="false"/>
          <w:color w:val="000000"/>
          <w:sz w:val="28"/>
        </w:rPr>
        <w:t>
      Субфактор 5. Строительство:</w:t>
      </w:r>
    </w:p>
    <w:bookmarkEnd w:id="110"/>
    <w:bookmarkStart w:name="z376" w:id="111"/>
    <w:p>
      <w:pPr>
        <w:spacing w:after="0"/>
        <w:ind w:left="0"/>
        <w:jc w:val="both"/>
      </w:pPr>
      <w:r>
        <w:rPr>
          <w:rFonts w:ascii="Times New Roman"/>
          <w:b w:val="false"/>
          <w:i w:val="false"/>
          <w:color w:val="000000"/>
          <w:sz w:val="28"/>
        </w:rPr>
        <w:t>
      получение или изменение целевого назначения земельного участка;</w:t>
      </w:r>
    </w:p>
    <w:bookmarkEnd w:id="111"/>
    <w:bookmarkStart w:name="z377" w:id="112"/>
    <w:p>
      <w:pPr>
        <w:spacing w:after="0"/>
        <w:ind w:left="0"/>
        <w:jc w:val="both"/>
      </w:pPr>
      <w:r>
        <w:rPr>
          <w:rFonts w:ascii="Times New Roman"/>
          <w:b w:val="false"/>
          <w:i w:val="false"/>
          <w:color w:val="000000"/>
          <w:sz w:val="28"/>
        </w:rPr>
        <w:t>
      процедура получения архитектурно-планировочного задания и технических условий для подключения инженерных сетей;</w:t>
      </w:r>
    </w:p>
    <w:bookmarkEnd w:id="112"/>
    <w:bookmarkStart w:name="z378" w:id="113"/>
    <w:p>
      <w:pPr>
        <w:spacing w:after="0"/>
        <w:ind w:left="0"/>
        <w:jc w:val="both"/>
      </w:pPr>
      <w:r>
        <w:rPr>
          <w:rFonts w:ascii="Times New Roman"/>
          <w:b w:val="false"/>
          <w:i w:val="false"/>
          <w:color w:val="000000"/>
          <w:sz w:val="28"/>
        </w:rPr>
        <w:t>
      процедура получения технического паспорта;</w:t>
      </w:r>
    </w:p>
    <w:bookmarkEnd w:id="113"/>
    <w:bookmarkStart w:name="z379" w:id="114"/>
    <w:p>
      <w:pPr>
        <w:spacing w:after="0"/>
        <w:ind w:left="0"/>
        <w:jc w:val="both"/>
      </w:pPr>
      <w:r>
        <w:rPr>
          <w:rFonts w:ascii="Times New Roman"/>
          <w:b w:val="false"/>
          <w:i w:val="false"/>
          <w:color w:val="000000"/>
          <w:sz w:val="28"/>
        </w:rPr>
        <w:t>
      процедура регистрации права на объект;</w:t>
      </w:r>
    </w:p>
    <w:bookmarkEnd w:id="114"/>
    <w:bookmarkStart w:name="z380" w:id="115"/>
    <w:p>
      <w:pPr>
        <w:spacing w:after="0"/>
        <w:ind w:left="0"/>
        <w:jc w:val="both"/>
      </w:pPr>
      <w:r>
        <w:rPr>
          <w:rFonts w:ascii="Times New Roman"/>
          <w:b w:val="false"/>
          <w:i w:val="false"/>
          <w:color w:val="000000"/>
          <w:sz w:val="28"/>
        </w:rPr>
        <w:t>
      частота проведения проверок (инспекции) государственными органами в процессе строительства.</w:t>
      </w:r>
    </w:p>
    <w:bookmarkEnd w:id="115"/>
    <w:bookmarkStart w:name="z381" w:id="116"/>
    <w:p>
      <w:pPr>
        <w:spacing w:after="0"/>
        <w:ind w:left="0"/>
        <w:jc w:val="both"/>
      </w:pPr>
      <w:r>
        <w:rPr>
          <w:rFonts w:ascii="Times New Roman"/>
          <w:b w:val="false"/>
          <w:i w:val="false"/>
          <w:color w:val="000000"/>
          <w:sz w:val="28"/>
        </w:rPr>
        <w:t>
      Субфактор 6. Коммунальные сети:</w:t>
      </w:r>
    </w:p>
    <w:bookmarkEnd w:id="116"/>
    <w:bookmarkStart w:name="z382" w:id="117"/>
    <w:p>
      <w:pPr>
        <w:spacing w:after="0"/>
        <w:ind w:left="0"/>
        <w:jc w:val="both"/>
      </w:pPr>
      <w:r>
        <w:rPr>
          <w:rFonts w:ascii="Times New Roman"/>
          <w:b w:val="false"/>
          <w:i w:val="false"/>
          <w:color w:val="000000"/>
          <w:sz w:val="28"/>
        </w:rPr>
        <w:t>
      финансовые затраты за подключения объекта к сетям инфраструктуры;</w:t>
      </w:r>
    </w:p>
    <w:bookmarkEnd w:id="117"/>
    <w:bookmarkStart w:name="z383" w:id="118"/>
    <w:p>
      <w:pPr>
        <w:spacing w:after="0"/>
        <w:ind w:left="0"/>
        <w:jc w:val="both"/>
      </w:pPr>
      <w:r>
        <w:rPr>
          <w:rFonts w:ascii="Times New Roman"/>
          <w:b w:val="false"/>
          <w:i w:val="false"/>
          <w:color w:val="000000"/>
          <w:sz w:val="28"/>
        </w:rPr>
        <w:t>
      качество работы коммунальных служб;</w:t>
      </w:r>
    </w:p>
    <w:bookmarkEnd w:id="118"/>
    <w:bookmarkStart w:name="z384" w:id="119"/>
    <w:p>
      <w:pPr>
        <w:spacing w:after="0"/>
        <w:ind w:left="0"/>
        <w:jc w:val="both"/>
      </w:pPr>
      <w:r>
        <w:rPr>
          <w:rFonts w:ascii="Times New Roman"/>
          <w:b w:val="false"/>
          <w:i w:val="false"/>
          <w:color w:val="000000"/>
          <w:sz w:val="28"/>
        </w:rPr>
        <w:t>
      тарифы коммунальных служб.</w:t>
      </w:r>
    </w:p>
    <w:bookmarkEnd w:id="119"/>
    <w:bookmarkStart w:name="z385" w:id="120"/>
    <w:p>
      <w:pPr>
        <w:spacing w:after="0"/>
        <w:ind w:left="0"/>
        <w:jc w:val="both"/>
      </w:pPr>
      <w:r>
        <w:rPr>
          <w:rFonts w:ascii="Times New Roman"/>
          <w:b w:val="false"/>
          <w:i w:val="false"/>
          <w:color w:val="000000"/>
          <w:sz w:val="28"/>
        </w:rPr>
        <w:t>
      Расчет фактора производится по следующей формуле:</w:t>
      </w:r>
    </w:p>
    <w:bookmarkEnd w:id="120"/>
    <w:bookmarkStart w:name="z386" w:id="121"/>
    <w:p>
      <w:pPr>
        <w:spacing w:after="0"/>
        <w:ind w:left="0"/>
        <w:jc w:val="both"/>
      </w:pPr>
      <w:r>
        <w:rPr>
          <w:rFonts w:ascii="Times New Roman"/>
          <w:b w:val="false"/>
          <w:i w:val="false"/>
          <w:color w:val="000000"/>
          <w:sz w:val="28"/>
        </w:rPr>
        <w:t>
      F1=P1+P2+P3+P4+Р5+Р6, где:</w:t>
      </w:r>
    </w:p>
    <w:bookmarkEnd w:id="121"/>
    <w:bookmarkStart w:name="z387" w:id="122"/>
    <w:p>
      <w:pPr>
        <w:spacing w:after="0"/>
        <w:ind w:left="0"/>
        <w:jc w:val="both"/>
      </w:pPr>
      <w:r>
        <w:rPr>
          <w:rFonts w:ascii="Times New Roman"/>
          <w:b w:val="false"/>
          <w:i w:val="false"/>
          <w:color w:val="000000"/>
          <w:sz w:val="28"/>
        </w:rPr>
        <w:t>
      F1 – общая оценка по фактору "Регуляторный климат";</w:t>
      </w:r>
    </w:p>
    <w:bookmarkEnd w:id="122"/>
    <w:bookmarkStart w:name="z388" w:id="123"/>
    <w:p>
      <w:pPr>
        <w:spacing w:after="0"/>
        <w:ind w:left="0"/>
        <w:jc w:val="both"/>
      </w:pPr>
      <w:r>
        <w:rPr>
          <w:rFonts w:ascii="Times New Roman"/>
          <w:b w:val="false"/>
          <w:i w:val="false"/>
          <w:color w:val="000000"/>
          <w:sz w:val="28"/>
        </w:rPr>
        <w:t>
      P1 – субфактор 1. Эффективность работы МИО;</w:t>
      </w:r>
    </w:p>
    <w:bookmarkEnd w:id="123"/>
    <w:bookmarkStart w:name="z389" w:id="124"/>
    <w:p>
      <w:pPr>
        <w:spacing w:after="0"/>
        <w:ind w:left="0"/>
        <w:jc w:val="both"/>
      </w:pPr>
      <w:r>
        <w:rPr>
          <w:rFonts w:ascii="Times New Roman"/>
          <w:b w:val="false"/>
          <w:i w:val="false"/>
          <w:color w:val="000000"/>
          <w:sz w:val="28"/>
        </w:rPr>
        <w:t>
      P2 – субфактор 2. Распространенность коррупции;</w:t>
      </w:r>
    </w:p>
    <w:bookmarkEnd w:id="124"/>
    <w:bookmarkStart w:name="z390" w:id="125"/>
    <w:p>
      <w:pPr>
        <w:spacing w:after="0"/>
        <w:ind w:left="0"/>
        <w:jc w:val="both"/>
      </w:pPr>
      <w:r>
        <w:rPr>
          <w:rFonts w:ascii="Times New Roman"/>
          <w:b w:val="false"/>
          <w:i w:val="false"/>
          <w:color w:val="000000"/>
          <w:sz w:val="28"/>
        </w:rPr>
        <w:t>
      P3 – субфактор 3. Проверки;</w:t>
      </w:r>
    </w:p>
    <w:bookmarkEnd w:id="125"/>
    <w:bookmarkStart w:name="z391" w:id="126"/>
    <w:p>
      <w:pPr>
        <w:spacing w:after="0"/>
        <w:ind w:left="0"/>
        <w:jc w:val="both"/>
      </w:pPr>
      <w:r>
        <w:rPr>
          <w:rFonts w:ascii="Times New Roman"/>
          <w:b w:val="false"/>
          <w:i w:val="false"/>
          <w:color w:val="000000"/>
          <w:sz w:val="28"/>
        </w:rPr>
        <w:t>
      P4 – субфактор 4. Лицензии и разрешения;</w:t>
      </w:r>
    </w:p>
    <w:bookmarkEnd w:id="126"/>
    <w:bookmarkStart w:name="z392" w:id="127"/>
    <w:p>
      <w:pPr>
        <w:spacing w:after="0"/>
        <w:ind w:left="0"/>
        <w:jc w:val="both"/>
      </w:pPr>
      <w:r>
        <w:rPr>
          <w:rFonts w:ascii="Times New Roman"/>
          <w:b w:val="false"/>
          <w:i w:val="false"/>
          <w:color w:val="000000"/>
          <w:sz w:val="28"/>
        </w:rPr>
        <w:t>
      P5 – субфактор 5. Строительство;</w:t>
      </w:r>
    </w:p>
    <w:bookmarkEnd w:id="127"/>
    <w:bookmarkStart w:name="z393" w:id="128"/>
    <w:p>
      <w:pPr>
        <w:spacing w:after="0"/>
        <w:ind w:left="0"/>
        <w:jc w:val="both"/>
      </w:pPr>
      <w:r>
        <w:rPr>
          <w:rFonts w:ascii="Times New Roman"/>
          <w:b w:val="false"/>
          <w:i w:val="false"/>
          <w:color w:val="000000"/>
          <w:sz w:val="28"/>
        </w:rPr>
        <w:t>
      P6 – субфактор 6. Коммунальные сети.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Оценка по фактору "Инфраструктура" осуществляется по двум субфакторам:</w:t>
      </w:r>
    </w:p>
    <w:bookmarkEnd w:id="129"/>
    <w:bookmarkStart w:name="z136" w:id="130"/>
    <w:p>
      <w:pPr>
        <w:spacing w:after="0"/>
        <w:ind w:left="0"/>
        <w:jc w:val="both"/>
      </w:pPr>
      <w:r>
        <w:rPr>
          <w:rFonts w:ascii="Times New Roman"/>
          <w:b w:val="false"/>
          <w:i w:val="false"/>
          <w:color w:val="000000"/>
          <w:sz w:val="28"/>
        </w:rPr>
        <w:t>
      Субфактор 1. Объекты инфраструктуры:</w:t>
      </w:r>
    </w:p>
    <w:bookmarkEnd w:id="130"/>
    <w:bookmarkStart w:name="z137" w:id="131"/>
    <w:p>
      <w:pPr>
        <w:spacing w:after="0"/>
        <w:ind w:left="0"/>
        <w:jc w:val="both"/>
      </w:pPr>
      <w:r>
        <w:rPr>
          <w:rFonts w:ascii="Times New Roman"/>
          <w:b w:val="false"/>
          <w:i w:val="false"/>
          <w:color w:val="000000"/>
          <w:sz w:val="28"/>
        </w:rPr>
        <w:t>
      наличие и использование специализированных площадок в регионе;</w:t>
      </w:r>
    </w:p>
    <w:bookmarkEnd w:id="131"/>
    <w:bookmarkStart w:name="z138" w:id="132"/>
    <w:p>
      <w:pPr>
        <w:spacing w:after="0"/>
        <w:ind w:left="0"/>
        <w:jc w:val="both"/>
      </w:pPr>
      <w:r>
        <w:rPr>
          <w:rFonts w:ascii="Times New Roman"/>
          <w:b w:val="false"/>
          <w:i w:val="false"/>
          <w:color w:val="000000"/>
          <w:sz w:val="28"/>
        </w:rPr>
        <w:t>
      аренда объектов инфраструктуры;</w:t>
      </w:r>
    </w:p>
    <w:bookmarkEnd w:id="132"/>
    <w:bookmarkStart w:name="z139" w:id="133"/>
    <w:p>
      <w:pPr>
        <w:spacing w:after="0"/>
        <w:ind w:left="0"/>
        <w:jc w:val="both"/>
      </w:pPr>
      <w:r>
        <w:rPr>
          <w:rFonts w:ascii="Times New Roman"/>
          <w:b w:val="false"/>
          <w:i w:val="false"/>
          <w:color w:val="000000"/>
          <w:sz w:val="28"/>
        </w:rPr>
        <w:t>
      приобретение в собственность объектов инфраструктуры.</w:t>
      </w:r>
    </w:p>
    <w:bookmarkEnd w:id="133"/>
    <w:bookmarkStart w:name="z140" w:id="134"/>
    <w:p>
      <w:pPr>
        <w:spacing w:after="0"/>
        <w:ind w:left="0"/>
        <w:jc w:val="both"/>
      </w:pPr>
      <w:r>
        <w:rPr>
          <w:rFonts w:ascii="Times New Roman"/>
          <w:b w:val="false"/>
          <w:i w:val="false"/>
          <w:color w:val="000000"/>
          <w:sz w:val="28"/>
        </w:rPr>
        <w:t>
      Субфактор 2. Транспортная инфраструктура:</w:t>
      </w:r>
    </w:p>
    <w:bookmarkEnd w:id="134"/>
    <w:bookmarkStart w:name="z141" w:id="135"/>
    <w:p>
      <w:pPr>
        <w:spacing w:after="0"/>
        <w:ind w:left="0"/>
        <w:jc w:val="both"/>
      </w:pPr>
      <w:r>
        <w:rPr>
          <w:rFonts w:ascii="Times New Roman"/>
          <w:b w:val="false"/>
          <w:i w:val="false"/>
          <w:color w:val="000000"/>
          <w:sz w:val="28"/>
        </w:rPr>
        <w:t>
      качество и доступность транспортной инфраструктуры.</w:t>
      </w:r>
    </w:p>
    <w:bookmarkEnd w:id="135"/>
    <w:bookmarkStart w:name="z142" w:id="136"/>
    <w:p>
      <w:pPr>
        <w:spacing w:after="0"/>
        <w:ind w:left="0"/>
        <w:jc w:val="both"/>
      </w:pPr>
      <w:r>
        <w:rPr>
          <w:rFonts w:ascii="Times New Roman"/>
          <w:b w:val="false"/>
          <w:i w:val="false"/>
          <w:color w:val="000000"/>
          <w:sz w:val="28"/>
        </w:rPr>
        <w:t>
      Расчет фактора производится по следующей формуле:</w:t>
      </w:r>
    </w:p>
    <w:bookmarkEnd w:id="136"/>
    <w:bookmarkStart w:name="z143" w:id="137"/>
    <w:p>
      <w:pPr>
        <w:spacing w:after="0"/>
        <w:ind w:left="0"/>
        <w:jc w:val="both"/>
      </w:pPr>
      <w:r>
        <w:rPr>
          <w:rFonts w:ascii="Times New Roman"/>
          <w:b w:val="false"/>
          <w:i w:val="false"/>
          <w:color w:val="000000"/>
          <w:sz w:val="28"/>
        </w:rPr>
        <w:t>
      F2=L1+L2, где:</w:t>
      </w:r>
    </w:p>
    <w:bookmarkEnd w:id="137"/>
    <w:bookmarkStart w:name="z144" w:id="138"/>
    <w:p>
      <w:pPr>
        <w:spacing w:after="0"/>
        <w:ind w:left="0"/>
        <w:jc w:val="both"/>
      </w:pPr>
      <w:r>
        <w:rPr>
          <w:rFonts w:ascii="Times New Roman"/>
          <w:b w:val="false"/>
          <w:i w:val="false"/>
          <w:color w:val="000000"/>
          <w:sz w:val="28"/>
        </w:rPr>
        <w:t>
      F2 – общая оценка по фактору "Инфраструктура";</w:t>
      </w:r>
    </w:p>
    <w:bookmarkEnd w:id="138"/>
    <w:bookmarkStart w:name="z145" w:id="139"/>
    <w:p>
      <w:pPr>
        <w:spacing w:after="0"/>
        <w:ind w:left="0"/>
        <w:jc w:val="both"/>
      </w:pPr>
      <w:r>
        <w:rPr>
          <w:rFonts w:ascii="Times New Roman"/>
          <w:b w:val="false"/>
          <w:i w:val="false"/>
          <w:color w:val="000000"/>
          <w:sz w:val="28"/>
        </w:rPr>
        <w:t>
      L1 – субфактор 1. Объекты инфраструктуры;</w:t>
      </w:r>
    </w:p>
    <w:bookmarkEnd w:id="139"/>
    <w:bookmarkStart w:name="z146" w:id="140"/>
    <w:p>
      <w:pPr>
        <w:spacing w:after="0"/>
        <w:ind w:left="0"/>
        <w:jc w:val="both"/>
      </w:pPr>
      <w:r>
        <w:rPr>
          <w:rFonts w:ascii="Times New Roman"/>
          <w:b w:val="false"/>
          <w:i w:val="false"/>
          <w:color w:val="000000"/>
          <w:sz w:val="28"/>
        </w:rPr>
        <w:t>
      L2 – субфактор 2. Транспортная инфраструктура.</w:t>
      </w:r>
    </w:p>
    <w:bookmarkEnd w:id="140"/>
    <w:bookmarkStart w:name="z147" w:id="141"/>
    <w:p>
      <w:pPr>
        <w:spacing w:after="0"/>
        <w:ind w:left="0"/>
        <w:jc w:val="both"/>
      </w:pPr>
      <w:r>
        <w:rPr>
          <w:rFonts w:ascii="Times New Roman"/>
          <w:b w:val="false"/>
          <w:i w:val="false"/>
          <w:color w:val="000000"/>
          <w:sz w:val="28"/>
        </w:rPr>
        <w:t>
      23. Оценка по фактору "Доступность финансов для бизнеса" осуществляется по двум субфакторам:</w:t>
      </w:r>
    </w:p>
    <w:bookmarkEnd w:id="141"/>
    <w:bookmarkStart w:name="z148" w:id="142"/>
    <w:p>
      <w:pPr>
        <w:spacing w:after="0"/>
        <w:ind w:left="0"/>
        <w:jc w:val="both"/>
      </w:pPr>
      <w:r>
        <w:rPr>
          <w:rFonts w:ascii="Times New Roman"/>
          <w:b w:val="false"/>
          <w:i w:val="false"/>
          <w:color w:val="000000"/>
          <w:sz w:val="28"/>
        </w:rPr>
        <w:t>
      Субфактор 1. Финансовая поддержка:</w:t>
      </w:r>
    </w:p>
    <w:bookmarkEnd w:id="142"/>
    <w:bookmarkStart w:name="z149" w:id="143"/>
    <w:p>
      <w:pPr>
        <w:spacing w:after="0"/>
        <w:ind w:left="0"/>
        <w:jc w:val="both"/>
      </w:pPr>
      <w:r>
        <w:rPr>
          <w:rFonts w:ascii="Times New Roman"/>
          <w:b w:val="false"/>
          <w:i w:val="false"/>
          <w:color w:val="000000"/>
          <w:sz w:val="28"/>
        </w:rPr>
        <w:t>
      доступность участия в программах финансовой поддержки;</w:t>
      </w:r>
    </w:p>
    <w:bookmarkEnd w:id="143"/>
    <w:bookmarkStart w:name="z150" w:id="144"/>
    <w:p>
      <w:pPr>
        <w:spacing w:after="0"/>
        <w:ind w:left="0"/>
        <w:jc w:val="both"/>
      </w:pPr>
      <w:r>
        <w:rPr>
          <w:rFonts w:ascii="Times New Roman"/>
          <w:b w:val="false"/>
          <w:i w:val="false"/>
          <w:color w:val="000000"/>
          <w:sz w:val="28"/>
        </w:rPr>
        <w:t>
      сложность сбора документов для получения финансовой поддержки;</w:t>
      </w:r>
    </w:p>
    <w:bookmarkEnd w:id="144"/>
    <w:bookmarkStart w:name="z151" w:id="145"/>
    <w:p>
      <w:pPr>
        <w:spacing w:after="0"/>
        <w:ind w:left="0"/>
        <w:jc w:val="both"/>
      </w:pPr>
      <w:r>
        <w:rPr>
          <w:rFonts w:ascii="Times New Roman"/>
          <w:b w:val="false"/>
          <w:i w:val="false"/>
          <w:color w:val="000000"/>
          <w:sz w:val="28"/>
        </w:rPr>
        <w:t>
      качество оказания услуг при получении финансовой поддержки;</w:t>
      </w:r>
    </w:p>
    <w:bookmarkEnd w:id="145"/>
    <w:bookmarkStart w:name="z152" w:id="146"/>
    <w:p>
      <w:pPr>
        <w:spacing w:after="0"/>
        <w:ind w:left="0"/>
        <w:jc w:val="both"/>
      </w:pPr>
      <w:r>
        <w:rPr>
          <w:rFonts w:ascii="Times New Roman"/>
          <w:b w:val="false"/>
          <w:i w:val="false"/>
          <w:color w:val="000000"/>
          <w:sz w:val="28"/>
        </w:rPr>
        <w:t>
      Субфактор 2. Нефинансовая поддержка:</w:t>
      </w:r>
    </w:p>
    <w:bookmarkEnd w:id="146"/>
    <w:bookmarkStart w:name="z153" w:id="147"/>
    <w:p>
      <w:pPr>
        <w:spacing w:after="0"/>
        <w:ind w:left="0"/>
        <w:jc w:val="both"/>
      </w:pPr>
      <w:r>
        <w:rPr>
          <w:rFonts w:ascii="Times New Roman"/>
          <w:b w:val="false"/>
          <w:i w:val="false"/>
          <w:color w:val="000000"/>
          <w:sz w:val="28"/>
        </w:rPr>
        <w:t>
      доступность участия в программах нефинансовой поддержки;</w:t>
      </w:r>
    </w:p>
    <w:bookmarkEnd w:id="147"/>
    <w:bookmarkStart w:name="z154" w:id="148"/>
    <w:p>
      <w:pPr>
        <w:spacing w:after="0"/>
        <w:ind w:left="0"/>
        <w:jc w:val="both"/>
      </w:pPr>
      <w:r>
        <w:rPr>
          <w:rFonts w:ascii="Times New Roman"/>
          <w:b w:val="false"/>
          <w:i w:val="false"/>
          <w:color w:val="000000"/>
          <w:sz w:val="28"/>
        </w:rPr>
        <w:t>
      сложность сбора документов для получения нефинансовой поддержки;</w:t>
      </w:r>
    </w:p>
    <w:bookmarkEnd w:id="148"/>
    <w:bookmarkStart w:name="z155" w:id="149"/>
    <w:p>
      <w:pPr>
        <w:spacing w:after="0"/>
        <w:ind w:left="0"/>
        <w:jc w:val="both"/>
      </w:pPr>
      <w:r>
        <w:rPr>
          <w:rFonts w:ascii="Times New Roman"/>
          <w:b w:val="false"/>
          <w:i w:val="false"/>
          <w:color w:val="000000"/>
          <w:sz w:val="28"/>
        </w:rPr>
        <w:t>
      качество получаемых знаний в рамках нефинансовой поддержки.</w:t>
      </w:r>
    </w:p>
    <w:bookmarkEnd w:id="149"/>
    <w:bookmarkStart w:name="z156" w:id="150"/>
    <w:p>
      <w:pPr>
        <w:spacing w:after="0"/>
        <w:ind w:left="0"/>
        <w:jc w:val="both"/>
      </w:pPr>
      <w:r>
        <w:rPr>
          <w:rFonts w:ascii="Times New Roman"/>
          <w:b w:val="false"/>
          <w:i w:val="false"/>
          <w:color w:val="000000"/>
          <w:sz w:val="28"/>
        </w:rPr>
        <w:t>
      Расчет фактора производится по следующей формуле:</w:t>
      </w:r>
    </w:p>
    <w:bookmarkEnd w:id="150"/>
    <w:bookmarkStart w:name="z157" w:id="151"/>
    <w:p>
      <w:pPr>
        <w:spacing w:after="0"/>
        <w:ind w:left="0"/>
        <w:jc w:val="both"/>
      </w:pPr>
      <w:r>
        <w:rPr>
          <w:rFonts w:ascii="Times New Roman"/>
          <w:b w:val="false"/>
          <w:i w:val="false"/>
          <w:color w:val="000000"/>
          <w:sz w:val="28"/>
        </w:rPr>
        <w:t>
      F3=M1+M2, где:</w:t>
      </w:r>
    </w:p>
    <w:bookmarkEnd w:id="151"/>
    <w:bookmarkStart w:name="z158" w:id="152"/>
    <w:p>
      <w:pPr>
        <w:spacing w:after="0"/>
        <w:ind w:left="0"/>
        <w:jc w:val="both"/>
      </w:pPr>
      <w:r>
        <w:rPr>
          <w:rFonts w:ascii="Times New Roman"/>
          <w:b w:val="false"/>
          <w:i w:val="false"/>
          <w:color w:val="000000"/>
          <w:sz w:val="28"/>
        </w:rPr>
        <w:t>
      F3 – общая оценка по фактору "Доступность финансов для бизнеса";</w:t>
      </w:r>
    </w:p>
    <w:bookmarkEnd w:id="152"/>
    <w:bookmarkStart w:name="z159" w:id="153"/>
    <w:p>
      <w:pPr>
        <w:spacing w:after="0"/>
        <w:ind w:left="0"/>
        <w:jc w:val="both"/>
      </w:pPr>
      <w:r>
        <w:rPr>
          <w:rFonts w:ascii="Times New Roman"/>
          <w:b w:val="false"/>
          <w:i w:val="false"/>
          <w:color w:val="000000"/>
          <w:sz w:val="28"/>
        </w:rPr>
        <w:t>
      M1 – субфактор 1. Финансовая поддержка;</w:t>
      </w:r>
    </w:p>
    <w:bookmarkEnd w:id="153"/>
    <w:bookmarkStart w:name="z160" w:id="154"/>
    <w:p>
      <w:pPr>
        <w:spacing w:after="0"/>
        <w:ind w:left="0"/>
        <w:jc w:val="both"/>
      </w:pPr>
      <w:r>
        <w:rPr>
          <w:rFonts w:ascii="Times New Roman"/>
          <w:b w:val="false"/>
          <w:i w:val="false"/>
          <w:color w:val="000000"/>
          <w:sz w:val="28"/>
        </w:rPr>
        <w:t>
      M2 – субфактор 2. Нефинансовая поддержка.</w:t>
      </w:r>
    </w:p>
    <w:bookmarkEnd w:id="154"/>
    <w:bookmarkStart w:name="z161" w:id="155"/>
    <w:p>
      <w:pPr>
        <w:spacing w:after="0"/>
        <w:ind w:left="0"/>
        <w:jc w:val="both"/>
      </w:pPr>
      <w:r>
        <w:rPr>
          <w:rFonts w:ascii="Times New Roman"/>
          <w:b w:val="false"/>
          <w:i w:val="false"/>
          <w:color w:val="000000"/>
          <w:sz w:val="28"/>
        </w:rPr>
        <w:t>
      24. Оценка по фактору "Человеческий капитал" осуществляется по двум субфакторам:</w:t>
      </w:r>
    </w:p>
    <w:bookmarkEnd w:id="155"/>
    <w:bookmarkStart w:name="z162" w:id="156"/>
    <w:p>
      <w:pPr>
        <w:spacing w:after="0"/>
        <w:ind w:left="0"/>
        <w:jc w:val="both"/>
      </w:pPr>
      <w:r>
        <w:rPr>
          <w:rFonts w:ascii="Times New Roman"/>
          <w:b w:val="false"/>
          <w:i w:val="false"/>
          <w:color w:val="000000"/>
          <w:sz w:val="28"/>
        </w:rPr>
        <w:t>
      Субфактор 1. Сложность найма сотрудников:</w:t>
      </w:r>
    </w:p>
    <w:bookmarkEnd w:id="156"/>
    <w:bookmarkStart w:name="z163" w:id="157"/>
    <w:p>
      <w:pPr>
        <w:spacing w:after="0"/>
        <w:ind w:left="0"/>
        <w:jc w:val="both"/>
      </w:pPr>
      <w:r>
        <w:rPr>
          <w:rFonts w:ascii="Times New Roman"/>
          <w:b w:val="false"/>
          <w:i w:val="false"/>
          <w:color w:val="000000"/>
          <w:sz w:val="28"/>
        </w:rPr>
        <w:t>
      стоимость услуг квалифицированных работников;</w:t>
      </w:r>
    </w:p>
    <w:bookmarkEnd w:id="157"/>
    <w:bookmarkStart w:name="z164" w:id="158"/>
    <w:p>
      <w:pPr>
        <w:spacing w:after="0"/>
        <w:ind w:left="0"/>
        <w:jc w:val="both"/>
      </w:pPr>
      <w:r>
        <w:rPr>
          <w:rFonts w:ascii="Times New Roman"/>
          <w:b w:val="false"/>
          <w:i w:val="false"/>
          <w:color w:val="000000"/>
          <w:sz w:val="28"/>
        </w:rPr>
        <w:t>
      общий уровень образования и подготовки кадров;</w:t>
      </w:r>
    </w:p>
    <w:bookmarkEnd w:id="158"/>
    <w:bookmarkStart w:name="z165" w:id="159"/>
    <w:p>
      <w:pPr>
        <w:spacing w:after="0"/>
        <w:ind w:left="0"/>
        <w:jc w:val="both"/>
      </w:pPr>
      <w:r>
        <w:rPr>
          <w:rFonts w:ascii="Times New Roman"/>
          <w:b w:val="false"/>
          <w:i w:val="false"/>
          <w:color w:val="000000"/>
          <w:sz w:val="28"/>
        </w:rPr>
        <w:t>
      сложность поиска квалифицированных работников технических специальностей (инженеры и другие технические специалисты);</w:t>
      </w:r>
    </w:p>
    <w:bookmarkEnd w:id="159"/>
    <w:bookmarkStart w:name="z166" w:id="160"/>
    <w:p>
      <w:pPr>
        <w:spacing w:after="0"/>
        <w:ind w:left="0"/>
        <w:jc w:val="both"/>
      </w:pPr>
      <w:r>
        <w:rPr>
          <w:rFonts w:ascii="Times New Roman"/>
          <w:b w:val="false"/>
          <w:i w:val="false"/>
          <w:color w:val="000000"/>
          <w:sz w:val="28"/>
        </w:rPr>
        <w:t>
      сложность поиска квалифицированных специалистов непроизводственных подразделений (экономисты, юристы, бухгалтеры, менеджеры);</w:t>
      </w:r>
    </w:p>
    <w:bookmarkEnd w:id="160"/>
    <w:bookmarkStart w:name="z167" w:id="161"/>
    <w:p>
      <w:pPr>
        <w:spacing w:after="0"/>
        <w:ind w:left="0"/>
        <w:jc w:val="both"/>
      </w:pPr>
      <w:r>
        <w:rPr>
          <w:rFonts w:ascii="Times New Roman"/>
          <w:b w:val="false"/>
          <w:i w:val="false"/>
          <w:color w:val="000000"/>
          <w:sz w:val="28"/>
        </w:rPr>
        <w:t>
      необходимость в переобучении и дополнительной подготовки;</w:t>
      </w:r>
    </w:p>
    <w:bookmarkEnd w:id="161"/>
    <w:bookmarkStart w:name="z168" w:id="162"/>
    <w:p>
      <w:pPr>
        <w:spacing w:after="0"/>
        <w:ind w:left="0"/>
        <w:jc w:val="both"/>
      </w:pPr>
      <w:r>
        <w:rPr>
          <w:rFonts w:ascii="Times New Roman"/>
          <w:b w:val="false"/>
          <w:i w:val="false"/>
          <w:color w:val="000000"/>
          <w:sz w:val="28"/>
        </w:rPr>
        <w:t>
      текучесть квалифицированных кадров.</w:t>
      </w:r>
    </w:p>
    <w:bookmarkEnd w:id="162"/>
    <w:bookmarkStart w:name="z169" w:id="163"/>
    <w:p>
      <w:pPr>
        <w:spacing w:after="0"/>
        <w:ind w:left="0"/>
        <w:jc w:val="both"/>
      </w:pPr>
      <w:r>
        <w:rPr>
          <w:rFonts w:ascii="Times New Roman"/>
          <w:b w:val="false"/>
          <w:i w:val="false"/>
          <w:color w:val="000000"/>
          <w:sz w:val="28"/>
        </w:rPr>
        <w:t>
      Субфактор 2. Обучение и подготовка кадров:</w:t>
      </w:r>
    </w:p>
    <w:bookmarkEnd w:id="163"/>
    <w:bookmarkStart w:name="z170" w:id="164"/>
    <w:p>
      <w:pPr>
        <w:spacing w:after="0"/>
        <w:ind w:left="0"/>
        <w:jc w:val="both"/>
      </w:pPr>
      <w:r>
        <w:rPr>
          <w:rFonts w:ascii="Times New Roman"/>
          <w:b w:val="false"/>
          <w:i w:val="false"/>
          <w:color w:val="000000"/>
          <w:sz w:val="28"/>
        </w:rPr>
        <w:t>
      возможности для повышения компетентности сотрудников в регионе;</w:t>
      </w:r>
    </w:p>
    <w:bookmarkEnd w:id="164"/>
    <w:bookmarkStart w:name="z171" w:id="165"/>
    <w:p>
      <w:pPr>
        <w:spacing w:after="0"/>
        <w:ind w:left="0"/>
        <w:jc w:val="both"/>
      </w:pPr>
      <w:r>
        <w:rPr>
          <w:rFonts w:ascii="Times New Roman"/>
          <w:b w:val="false"/>
          <w:i w:val="false"/>
          <w:color w:val="000000"/>
          <w:sz w:val="28"/>
        </w:rPr>
        <w:t>
      качество выпускников высших учебных заведений и организации ТиПО в регионе.</w:t>
      </w:r>
    </w:p>
    <w:bookmarkEnd w:id="165"/>
    <w:bookmarkStart w:name="z172" w:id="166"/>
    <w:p>
      <w:pPr>
        <w:spacing w:after="0"/>
        <w:ind w:left="0"/>
        <w:jc w:val="both"/>
      </w:pPr>
      <w:r>
        <w:rPr>
          <w:rFonts w:ascii="Times New Roman"/>
          <w:b w:val="false"/>
          <w:i w:val="false"/>
          <w:color w:val="000000"/>
          <w:sz w:val="28"/>
        </w:rPr>
        <w:t>
      Расчет фактора "Человеческий капитал" производится по следующей формуле:</w:t>
      </w:r>
    </w:p>
    <w:bookmarkEnd w:id="166"/>
    <w:bookmarkStart w:name="z173" w:id="167"/>
    <w:p>
      <w:pPr>
        <w:spacing w:after="0"/>
        <w:ind w:left="0"/>
        <w:jc w:val="both"/>
      </w:pPr>
      <w:r>
        <w:rPr>
          <w:rFonts w:ascii="Times New Roman"/>
          <w:b w:val="false"/>
          <w:i w:val="false"/>
          <w:color w:val="000000"/>
          <w:sz w:val="28"/>
        </w:rPr>
        <w:t>
      F4=N1+N2, где:</w:t>
      </w:r>
    </w:p>
    <w:bookmarkEnd w:id="167"/>
    <w:bookmarkStart w:name="z174" w:id="168"/>
    <w:p>
      <w:pPr>
        <w:spacing w:after="0"/>
        <w:ind w:left="0"/>
        <w:jc w:val="both"/>
      </w:pPr>
      <w:r>
        <w:rPr>
          <w:rFonts w:ascii="Times New Roman"/>
          <w:b w:val="false"/>
          <w:i w:val="false"/>
          <w:color w:val="000000"/>
          <w:sz w:val="28"/>
        </w:rPr>
        <w:t>
      F4 – общая оценка по фактору "Человеческий капитал";</w:t>
      </w:r>
    </w:p>
    <w:bookmarkEnd w:id="168"/>
    <w:bookmarkStart w:name="z175" w:id="169"/>
    <w:p>
      <w:pPr>
        <w:spacing w:after="0"/>
        <w:ind w:left="0"/>
        <w:jc w:val="both"/>
      </w:pPr>
      <w:r>
        <w:rPr>
          <w:rFonts w:ascii="Times New Roman"/>
          <w:b w:val="false"/>
          <w:i w:val="false"/>
          <w:color w:val="000000"/>
          <w:sz w:val="28"/>
        </w:rPr>
        <w:t>
      N1 – субфактор 1. Сложность найма сотрудников;</w:t>
      </w:r>
    </w:p>
    <w:bookmarkEnd w:id="169"/>
    <w:bookmarkStart w:name="z176" w:id="170"/>
    <w:p>
      <w:pPr>
        <w:spacing w:after="0"/>
        <w:ind w:left="0"/>
        <w:jc w:val="both"/>
      </w:pPr>
      <w:r>
        <w:rPr>
          <w:rFonts w:ascii="Times New Roman"/>
          <w:b w:val="false"/>
          <w:i w:val="false"/>
          <w:color w:val="000000"/>
          <w:sz w:val="28"/>
        </w:rPr>
        <w:t>
      N2 – субфактор 2. Обучение и подготовка кадров.</w:t>
      </w:r>
    </w:p>
    <w:bookmarkEnd w:id="170"/>
    <w:bookmarkStart w:name="z177" w:id="171"/>
    <w:p>
      <w:pPr>
        <w:spacing w:after="0"/>
        <w:ind w:left="0"/>
        <w:jc w:val="both"/>
      </w:pPr>
      <w:r>
        <w:rPr>
          <w:rFonts w:ascii="Times New Roman"/>
          <w:b w:val="false"/>
          <w:i w:val="false"/>
          <w:color w:val="000000"/>
          <w:sz w:val="28"/>
        </w:rPr>
        <w:t>
      25. Оценка по фактору "Транспарентность принимаемых решений" осуществляется по двум субфакторам:</w:t>
      </w:r>
    </w:p>
    <w:bookmarkEnd w:id="171"/>
    <w:bookmarkStart w:name="z394" w:id="172"/>
    <w:p>
      <w:pPr>
        <w:spacing w:after="0"/>
        <w:ind w:left="0"/>
        <w:jc w:val="both"/>
      </w:pPr>
      <w:r>
        <w:rPr>
          <w:rFonts w:ascii="Times New Roman"/>
          <w:b w:val="false"/>
          <w:i w:val="false"/>
          <w:color w:val="000000"/>
          <w:sz w:val="28"/>
        </w:rPr>
        <w:t>
      Субфактор 1. Открытость государственных органов:</w:t>
      </w:r>
    </w:p>
    <w:bookmarkEnd w:id="172"/>
    <w:bookmarkStart w:name="z395" w:id="173"/>
    <w:p>
      <w:pPr>
        <w:spacing w:after="0"/>
        <w:ind w:left="0"/>
        <w:jc w:val="both"/>
      </w:pPr>
      <w:r>
        <w:rPr>
          <w:rFonts w:ascii="Times New Roman"/>
          <w:b w:val="false"/>
          <w:i w:val="false"/>
          <w:color w:val="000000"/>
          <w:sz w:val="28"/>
        </w:rPr>
        <w:t>
      открытость МИО областей, городов Астана, Алматы и Шымкент для приема;</w:t>
      </w:r>
    </w:p>
    <w:bookmarkEnd w:id="173"/>
    <w:bookmarkStart w:name="z396" w:id="174"/>
    <w:p>
      <w:pPr>
        <w:spacing w:after="0"/>
        <w:ind w:left="0"/>
        <w:jc w:val="both"/>
      </w:pPr>
      <w:r>
        <w:rPr>
          <w:rFonts w:ascii="Times New Roman"/>
          <w:b w:val="false"/>
          <w:i w:val="false"/>
          <w:color w:val="000000"/>
          <w:sz w:val="28"/>
        </w:rPr>
        <w:t>
      открытость МИО районов (городов областного значения) для приема;</w:t>
      </w:r>
    </w:p>
    <w:bookmarkEnd w:id="174"/>
    <w:bookmarkStart w:name="z397" w:id="175"/>
    <w:p>
      <w:pPr>
        <w:spacing w:after="0"/>
        <w:ind w:left="0"/>
        <w:jc w:val="both"/>
      </w:pPr>
      <w:r>
        <w:rPr>
          <w:rFonts w:ascii="Times New Roman"/>
          <w:b w:val="false"/>
          <w:i w:val="false"/>
          <w:color w:val="000000"/>
          <w:sz w:val="28"/>
        </w:rPr>
        <w:t>
      возможность обсуждения и влияния на проводимые реформы;</w:t>
      </w:r>
    </w:p>
    <w:bookmarkEnd w:id="175"/>
    <w:bookmarkStart w:name="z398" w:id="176"/>
    <w:p>
      <w:pPr>
        <w:spacing w:after="0"/>
        <w:ind w:left="0"/>
        <w:jc w:val="both"/>
      </w:pPr>
      <w:r>
        <w:rPr>
          <w:rFonts w:ascii="Times New Roman"/>
          <w:b w:val="false"/>
          <w:i w:val="false"/>
          <w:color w:val="000000"/>
          <w:sz w:val="28"/>
        </w:rPr>
        <w:t>
      частота проводимых разъяснительных работ.</w:t>
      </w:r>
    </w:p>
    <w:bookmarkEnd w:id="176"/>
    <w:bookmarkStart w:name="z399" w:id="177"/>
    <w:p>
      <w:pPr>
        <w:spacing w:after="0"/>
        <w:ind w:left="0"/>
        <w:jc w:val="both"/>
      </w:pPr>
      <w:r>
        <w:rPr>
          <w:rFonts w:ascii="Times New Roman"/>
          <w:b w:val="false"/>
          <w:i w:val="false"/>
          <w:color w:val="000000"/>
          <w:sz w:val="28"/>
        </w:rPr>
        <w:t>
      Субфактор 2. Уровень доверия и вмешательства государственных органов:</w:t>
      </w:r>
    </w:p>
    <w:bookmarkEnd w:id="177"/>
    <w:bookmarkStart w:name="z400" w:id="178"/>
    <w:p>
      <w:pPr>
        <w:spacing w:after="0"/>
        <w:ind w:left="0"/>
        <w:jc w:val="both"/>
      </w:pPr>
      <w:r>
        <w:rPr>
          <w:rFonts w:ascii="Times New Roman"/>
          <w:b w:val="false"/>
          <w:i w:val="false"/>
          <w:color w:val="000000"/>
          <w:sz w:val="28"/>
        </w:rPr>
        <w:t>
      уровень доверия к судебной системе;</w:t>
      </w:r>
    </w:p>
    <w:bookmarkEnd w:id="178"/>
    <w:bookmarkStart w:name="z401" w:id="179"/>
    <w:p>
      <w:pPr>
        <w:spacing w:after="0"/>
        <w:ind w:left="0"/>
        <w:jc w:val="both"/>
      </w:pPr>
      <w:r>
        <w:rPr>
          <w:rFonts w:ascii="Times New Roman"/>
          <w:b w:val="false"/>
          <w:i w:val="false"/>
          <w:color w:val="000000"/>
          <w:sz w:val="28"/>
        </w:rPr>
        <w:t>
      уровень доверия к правоохранительным органам;</w:t>
      </w:r>
    </w:p>
    <w:bookmarkEnd w:id="179"/>
    <w:bookmarkStart w:name="z402" w:id="180"/>
    <w:p>
      <w:pPr>
        <w:spacing w:after="0"/>
        <w:ind w:left="0"/>
        <w:jc w:val="both"/>
      </w:pPr>
      <w:r>
        <w:rPr>
          <w:rFonts w:ascii="Times New Roman"/>
          <w:b w:val="false"/>
          <w:i w:val="false"/>
          <w:color w:val="000000"/>
          <w:sz w:val="28"/>
        </w:rPr>
        <w:t>
      уровень вмешательства (рейдерства) в предпринимательскую деятельность.</w:t>
      </w:r>
    </w:p>
    <w:bookmarkEnd w:id="180"/>
    <w:bookmarkStart w:name="z403" w:id="181"/>
    <w:p>
      <w:pPr>
        <w:spacing w:after="0"/>
        <w:ind w:left="0"/>
        <w:jc w:val="both"/>
      </w:pPr>
      <w:r>
        <w:rPr>
          <w:rFonts w:ascii="Times New Roman"/>
          <w:b w:val="false"/>
          <w:i w:val="false"/>
          <w:color w:val="000000"/>
          <w:sz w:val="28"/>
        </w:rPr>
        <w:t>
      Расчет фактора производится по следующей формуле:</w:t>
      </w:r>
    </w:p>
    <w:bookmarkEnd w:id="181"/>
    <w:bookmarkStart w:name="z404" w:id="182"/>
    <w:p>
      <w:pPr>
        <w:spacing w:after="0"/>
        <w:ind w:left="0"/>
        <w:jc w:val="both"/>
      </w:pPr>
      <w:r>
        <w:rPr>
          <w:rFonts w:ascii="Times New Roman"/>
          <w:b w:val="false"/>
          <w:i w:val="false"/>
          <w:color w:val="000000"/>
          <w:sz w:val="28"/>
        </w:rPr>
        <w:t>
      F5=S1+S2, где:</w:t>
      </w:r>
    </w:p>
    <w:bookmarkEnd w:id="182"/>
    <w:bookmarkStart w:name="z405" w:id="183"/>
    <w:p>
      <w:pPr>
        <w:spacing w:after="0"/>
        <w:ind w:left="0"/>
        <w:jc w:val="both"/>
      </w:pPr>
      <w:r>
        <w:rPr>
          <w:rFonts w:ascii="Times New Roman"/>
          <w:b w:val="false"/>
          <w:i w:val="false"/>
          <w:color w:val="000000"/>
          <w:sz w:val="28"/>
        </w:rPr>
        <w:t>
      F5 – общая оценка по фактору "Транспарентность принимаемых решений";</w:t>
      </w:r>
    </w:p>
    <w:bookmarkEnd w:id="183"/>
    <w:bookmarkStart w:name="z406" w:id="184"/>
    <w:p>
      <w:pPr>
        <w:spacing w:after="0"/>
        <w:ind w:left="0"/>
        <w:jc w:val="both"/>
      </w:pPr>
      <w:r>
        <w:rPr>
          <w:rFonts w:ascii="Times New Roman"/>
          <w:b w:val="false"/>
          <w:i w:val="false"/>
          <w:color w:val="000000"/>
          <w:sz w:val="28"/>
        </w:rPr>
        <w:t>
      S1 – субфактор 1. Открытость государственных органов;</w:t>
      </w:r>
    </w:p>
    <w:bookmarkEnd w:id="184"/>
    <w:bookmarkStart w:name="z407" w:id="185"/>
    <w:p>
      <w:pPr>
        <w:spacing w:after="0"/>
        <w:ind w:left="0"/>
        <w:jc w:val="both"/>
      </w:pPr>
      <w:r>
        <w:rPr>
          <w:rFonts w:ascii="Times New Roman"/>
          <w:b w:val="false"/>
          <w:i w:val="false"/>
          <w:color w:val="000000"/>
          <w:sz w:val="28"/>
        </w:rPr>
        <w:t>
      S2 – субфактор 2. Уровень доверия и вмешательства государственных органов.</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рейтинга региона и городов</w:t>
            </w:r>
            <w:r>
              <w:br/>
            </w:r>
            <w:r>
              <w:rPr>
                <w:rFonts w:ascii="Times New Roman"/>
                <w:b w:val="false"/>
                <w:i w:val="false"/>
                <w:color w:val="000000"/>
                <w:sz w:val="20"/>
              </w:rPr>
              <w:t>по легкости ведения бизнеса</w:t>
            </w:r>
          </w:p>
        </w:tc>
      </w:tr>
    </w:tbl>
    <w:bookmarkStart w:name="z193" w:id="186"/>
    <w:p>
      <w:pPr>
        <w:spacing w:after="0"/>
        <w:ind w:left="0"/>
        <w:jc w:val="left"/>
      </w:pPr>
      <w:r>
        <w:rPr>
          <w:rFonts w:ascii="Times New Roman"/>
          <w:b/>
          <w:i w:val="false"/>
          <w:color w:val="000000"/>
        </w:rPr>
        <w:t xml:space="preserve"> Выборка респондентов областей, городов Астана, Алматы и Шымкент, районов и городов областного значения</w:t>
      </w:r>
    </w:p>
    <w:bookmarkEnd w:id="186"/>
    <w:p>
      <w:pPr>
        <w:spacing w:after="0"/>
        <w:ind w:left="0"/>
        <w:jc w:val="both"/>
      </w:pPr>
      <w:r>
        <w:rPr>
          <w:rFonts w:ascii="Times New Roman"/>
          <w:b w:val="false"/>
          <w:i w:val="false"/>
          <w:color w:val="ff0000"/>
          <w:sz w:val="28"/>
        </w:rPr>
        <w:t xml:space="preserve">
      Сноска. Приложение 1 - в редакции нормативного постановления Высшей аудиторской палаты РК от 24.02.2023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совокупность (количество действующих субъектов МСП по состоянию на 1 января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Выборочная совокупность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Степногорск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сал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Капчагай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Текели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Саркандский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Кызылкогинский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Т.Рыскулова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Балхаш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Каражал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Приозерск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Сарань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Сатпаев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Темиртау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Шахтинск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Джангельдинский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Беимбета Майлина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Байконыр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Жанаозен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Экибастуз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Тереңкөл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Аққулы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Петропавловск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Магжана Жумабаева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акына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имени Габита Мусрепова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Туркестан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Арысь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Кентау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Сузакский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Курчатов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Аягозский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bl>
    <w:bookmarkStart w:name="z408" w:id="187"/>
    <w:p>
      <w:pPr>
        <w:spacing w:after="0"/>
        <w:ind w:left="0"/>
        <w:jc w:val="both"/>
      </w:pPr>
      <w:r>
        <w:rPr>
          <w:rFonts w:ascii="Times New Roman"/>
          <w:b w:val="false"/>
          <w:i w:val="false"/>
          <w:color w:val="000000"/>
          <w:sz w:val="28"/>
        </w:rPr>
        <w:t>
      Примечание:</w:t>
      </w:r>
    </w:p>
    <w:bookmarkEnd w:id="187"/>
    <w:bookmarkStart w:name="z409" w:id="188"/>
    <w:p>
      <w:pPr>
        <w:spacing w:after="0"/>
        <w:ind w:left="0"/>
        <w:jc w:val="both"/>
      </w:pPr>
      <w:r>
        <w:rPr>
          <w:rFonts w:ascii="Times New Roman"/>
          <w:b w:val="false"/>
          <w:i w:val="false"/>
          <w:color w:val="000000"/>
          <w:sz w:val="28"/>
        </w:rPr>
        <w:t>
      В целях объективной оценки достоверности и репрезентативности выборки респондентов для проведения опроса предпринимателей учитывалось экспертное мнение высших учебных заведений(автономная организация образования Назарбаев Университет, Евразийский национальный университет им. Л.Н. Гумилева и Казахский национальный университет им. Аль-Фараби), которые имеют опыт разработки и оценки репрезентативных совокупностей.</w:t>
      </w:r>
    </w:p>
    <w:bookmarkEnd w:id="188"/>
    <w:bookmarkStart w:name="z410" w:id="189"/>
    <w:p>
      <w:pPr>
        <w:spacing w:after="0"/>
        <w:ind w:left="0"/>
        <w:jc w:val="both"/>
      </w:pPr>
      <w:r>
        <w:rPr>
          <w:rFonts w:ascii="Times New Roman"/>
          <w:b w:val="false"/>
          <w:i w:val="false"/>
          <w:color w:val="000000"/>
          <w:sz w:val="28"/>
        </w:rPr>
        <w:t>
      Выборочная совокупность, примененная при выборке, строится таким образом, чтобы при минимуме опрашиваемых людей удалось с необходимой степенью гарантии представить генеральную совокупность. Для определения уровня репрезентативности выборки рассматриваются значения доверительной вероятности и доверительного интервала.</w:t>
      </w:r>
    </w:p>
    <w:bookmarkEnd w:id="189"/>
    <w:bookmarkStart w:name="z411" w:id="190"/>
    <w:p>
      <w:pPr>
        <w:spacing w:after="0"/>
        <w:ind w:left="0"/>
        <w:jc w:val="both"/>
      </w:pPr>
      <w:r>
        <w:rPr>
          <w:rFonts w:ascii="Times New Roman"/>
          <w:b w:val="false"/>
          <w:i w:val="false"/>
          <w:color w:val="000000"/>
          <w:sz w:val="28"/>
        </w:rPr>
        <w:t>
      Доверительная вероятность показывает, с какой вероятностью случайный ответ попадет в доверительный интервал. Чем выше доверительная вероятность, тем больше точность выборки.</w:t>
      </w:r>
    </w:p>
    <w:bookmarkEnd w:id="190"/>
    <w:bookmarkStart w:name="z412" w:id="191"/>
    <w:p>
      <w:pPr>
        <w:spacing w:after="0"/>
        <w:ind w:left="0"/>
        <w:jc w:val="both"/>
      </w:pPr>
      <w:r>
        <w:rPr>
          <w:rFonts w:ascii="Times New Roman"/>
          <w:b w:val="false"/>
          <w:i w:val="false"/>
          <w:color w:val="000000"/>
          <w:sz w:val="28"/>
        </w:rPr>
        <w:t>
      Доверительный интервал (понимается, как погрешность) задает размах части кривой распределения по обе стороны от выбранной точки, куда могут попадать ответы. Чем ниже доверительный интервал, тем ниже погрешность выборки.</w:t>
      </w:r>
    </w:p>
    <w:bookmarkEnd w:id="191"/>
    <w:bookmarkStart w:name="z413" w:id="192"/>
    <w:p>
      <w:pPr>
        <w:spacing w:after="0"/>
        <w:ind w:left="0"/>
        <w:jc w:val="both"/>
      </w:pPr>
      <w:r>
        <w:rPr>
          <w:rFonts w:ascii="Times New Roman"/>
          <w:b w:val="false"/>
          <w:i w:val="false"/>
          <w:color w:val="000000"/>
          <w:sz w:val="28"/>
        </w:rPr>
        <w:t>
      С доверительной вероятностью 95% и доверительным интервалом 1% определена репрезентативная выборка по всем субъектам МСП, где генеральная совокупность составляет 1 357 311 субъектов.</w:t>
      </w:r>
    </w:p>
    <w:bookmarkEnd w:id="192"/>
    <w:bookmarkStart w:name="z414" w:id="193"/>
    <w:p>
      <w:pPr>
        <w:spacing w:after="0"/>
        <w:ind w:left="0"/>
        <w:jc w:val="both"/>
      </w:pPr>
      <w:r>
        <w:rPr>
          <w:rFonts w:ascii="Times New Roman"/>
          <w:b w:val="false"/>
          <w:i w:val="false"/>
          <w:color w:val="000000"/>
          <w:sz w:val="28"/>
        </w:rPr>
        <w:t>
      В соответствии с экспертным заключением автономной организации образования "Назарбаев Университет" в рамках построения репрезентативной выборки по действующим субъектам МСП в разрезе 203 населенных пунктов и отраслей Общего классификатора видов экономической деятельности были проделаны следующие шаги:</w:t>
      </w:r>
    </w:p>
    <w:bookmarkEnd w:id="193"/>
    <w:bookmarkStart w:name="z415" w:id="194"/>
    <w:p>
      <w:pPr>
        <w:spacing w:after="0"/>
        <w:ind w:left="0"/>
        <w:jc w:val="both"/>
      </w:pPr>
      <w:r>
        <w:rPr>
          <w:rFonts w:ascii="Times New Roman"/>
          <w:b w:val="false"/>
          <w:i w:val="false"/>
          <w:color w:val="000000"/>
          <w:sz w:val="28"/>
        </w:rPr>
        <w:t>
      1. С доверительной вероятностью 95% и доверительным интервалом 1% определена репрезентативная выборка по всем субъектам МСП, где генеральная совокупность составляет 1 357 311 субъектов, по следующей формуле:</w:t>
      </w:r>
    </w:p>
    <w:bookmarkEnd w:id="194"/>
    <w:bookmarkStart w:name="z416" w:id="195"/>
    <w:p>
      <w:pPr>
        <w:spacing w:after="0"/>
        <w:ind w:left="0"/>
        <w:jc w:val="both"/>
      </w:pPr>
      <w:r>
        <w:rPr>
          <w:rFonts w:ascii="Times New Roman"/>
          <w:b w:val="false"/>
          <w:i w:val="false"/>
          <w:color w:val="000000"/>
          <w:sz w:val="28"/>
        </w:rPr>
        <w:t>
      Формула 1. Размер Выборки:</w:t>
      </w:r>
    </w:p>
    <w:bookmarkEnd w:id="195"/>
    <w:bookmarkStart w:name="z417" w:id="196"/>
    <w:p>
      <w:pPr>
        <w:spacing w:after="0"/>
        <w:ind w:left="0"/>
        <w:jc w:val="both"/>
      </w:pPr>
      <w:r>
        <w:rPr>
          <w:rFonts w:ascii="Times New Roman"/>
          <w:b w:val="false"/>
          <w:i w:val="false"/>
          <w:color w:val="000000"/>
          <w:sz w:val="28"/>
        </w:rPr>
        <w:t>
      SS = (Z2* (p) * (1-p))/C2, где:</w:t>
      </w:r>
    </w:p>
    <w:bookmarkEnd w:id="196"/>
    <w:bookmarkStart w:name="z418" w:id="197"/>
    <w:p>
      <w:pPr>
        <w:spacing w:after="0"/>
        <w:ind w:left="0"/>
        <w:jc w:val="both"/>
      </w:pPr>
      <w:r>
        <w:rPr>
          <w:rFonts w:ascii="Times New Roman"/>
          <w:b w:val="false"/>
          <w:i w:val="false"/>
          <w:color w:val="000000"/>
          <w:sz w:val="28"/>
        </w:rPr>
        <w:t>
      Z = Z фактор (1,96 для 95% доверительного интервала);</w:t>
      </w:r>
    </w:p>
    <w:bookmarkEnd w:id="197"/>
    <w:bookmarkStart w:name="z419" w:id="198"/>
    <w:p>
      <w:pPr>
        <w:spacing w:after="0"/>
        <w:ind w:left="0"/>
        <w:jc w:val="both"/>
      </w:pPr>
      <w:r>
        <w:rPr>
          <w:rFonts w:ascii="Times New Roman"/>
          <w:b w:val="false"/>
          <w:i w:val="false"/>
          <w:color w:val="000000"/>
          <w:sz w:val="28"/>
        </w:rPr>
        <w:t>
      p = процент интересующих респондентов или ответов, в десятичной форме (0,5 по умолчанию);</w:t>
      </w:r>
    </w:p>
    <w:bookmarkEnd w:id="198"/>
    <w:bookmarkStart w:name="z420" w:id="199"/>
    <w:p>
      <w:pPr>
        <w:spacing w:after="0"/>
        <w:ind w:left="0"/>
        <w:jc w:val="both"/>
      </w:pPr>
      <w:r>
        <w:rPr>
          <w:rFonts w:ascii="Times New Roman"/>
          <w:b w:val="false"/>
          <w:i w:val="false"/>
          <w:color w:val="000000"/>
          <w:sz w:val="28"/>
        </w:rPr>
        <w:t>
      c = доверительный интервал, в десятичной форме (0,01 = ±1%).</w:t>
      </w:r>
    </w:p>
    <w:bookmarkEnd w:id="199"/>
    <w:bookmarkStart w:name="z421" w:id="200"/>
    <w:p>
      <w:pPr>
        <w:spacing w:after="0"/>
        <w:ind w:left="0"/>
        <w:jc w:val="both"/>
      </w:pPr>
      <w:r>
        <w:rPr>
          <w:rFonts w:ascii="Times New Roman"/>
          <w:b w:val="false"/>
          <w:i w:val="false"/>
          <w:color w:val="000000"/>
          <w:sz w:val="28"/>
        </w:rPr>
        <w:t>
      Формула 2. Корректировка для малой генеральной совокупности:</w:t>
      </w:r>
    </w:p>
    <w:bookmarkEnd w:id="200"/>
    <w:bookmarkStart w:name="z422" w:id="201"/>
    <w:p>
      <w:pPr>
        <w:spacing w:after="0"/>
        <w:ind w:left="0"/>
        <w:jc w:val="both"/>
      </w:pPr>
      <w:r>
        <w:rPr>
          <w:rFonts w:ascii="Times New Roman"/>
          <w:b w:val="false"/>
          <w:i w:val="false"/>
          <w:color w:val="000000"/>
          <w:sz w:val="28"/>
        </w:rPr>
        <w:t>
      CSS =SS / (1+ (ss-1)/pop), где:</w:t>
      </w:r>
    </w:p>
    <w:bookmarkEnd w:id="201"/>
    <w:bookmarkStart w:name="z423" w:id="202"/>
    <w:p>
      <w:pPr>
        <w:spacing w:after="0"/>
        <w:ind w:left="0"/>
        <w:jc w:val="both"/>
      </w:pPr>
      <w:r>
        <w:rPr>
          <w:rFonts w:ascii="Times New Roman"/>
          <w:b w:val="false"/>
          <w:i w:val="false"/>
          <w:color w:val="000000"/>
          <w:sz w:val="28"/>
        </w:rPr>
        <w:t>
      SS = размер выборки</w:t>
      </w:r>
    </w:p>
    <w:bookmarkEnd w:id="202"/>
    <w:bookmarkStart w:name="z424" w:id="203"/>
    <w:p>
      <w:pPr>
        <w:spacing w:after="0"/>
        <w:ind w:left="0"/>
        <w:jc w:val="both"/>
      </w:pPr>
      <w:r>
        <w:rPr>
          <w:rFonts w:ascii="Times New Roman"/>
          <w:b w:val="false"/>
          <w:i w:val="false"/>
          <w:color w:val="000000"/>
          <w:sz w:val="28"/>
        </w:rPr>
        <w:t>
      CSS = скорректированная выборка</w:t>
      </w:r>
    </w:p>
    <w:bookmarkEnd w:id="203"/>
    <w:bookmarkStart w:name="z425" w:id="204"/>
    <w:p>
      <w:pPr>
        <w:spacing w:after="0"/>
        <w:ind w:left="0"/>
        <w:jc w:val="both"/>
      </w:pPr>
      <w:r>
        <w:rPr>
          <w:rFonts w:ascii="Times New Roman"/>
          <w:b w:val="false"/>
          <w:i w:val="false"/>
          <w:color w:val="000000"/>
          <w:sz w:val="28"/>
        </w:rPr>
        <w:t>
      pop = генеральная совокупность.</w:t>
      </w:r>
    </w:p>
    <w:bookmarkEnd w:id="204"/>
    <w:bookmarkStart w:name="z426" w:id="205"/>
    <w:p>
      <w:pPr>
        <w:spacing w:after="0"/>
        <w:ind w:left="0"/>
        <w:jc w:val="both"/>
      </w:pPr>
      <w:r>
        <w:rPr>
          <w:rFonts w:ascii="Times New Roman"/>
          <w:b w:val="false"/>
          <w:i w:val="false"/>
          <w:color w:val="000000"/>
          <w:sz w:val="28"/>
        </w:rPr>
        <w:t>
      Таким образом, репрезентативная выборка по 1 357 311 субъектам МСП составляет 9537 респондентов и плюс квотная выборка 463.</w:t>
      </w:r>
    </w:p>
    <w:bookmarkEnd w:id="205"/>
    <w:bookmarkStart w:name="z427" w:id="206"/>
    <w:p>
      <w:pPr>
        <w:spacing w:after="0"/>
        <w:ind w:left="0"/>
        <w:jc w:val="both"/>
      </w:pPr>
      <w:r>
        <w:rPr>
          <w:rFonts w:ascii="Times New Roman"/>
          <w:b w:val="false"/>
          <w:i w:val="false"/>
          <w:color w:val="000000"/>
          <w:sz w:val="28"/>
        </w:rPr>
        <w:t>
      2. На основе доверительной вероятности 95%, доверительным интервалом 1% (формула 1 и 2) и квотной выборки в размере 463 респондентов определена репрезентативность населенных пунктов, где генеральная совокупность каждого населенного пункта соответствует количеству действующих субъектов МСП населенного пункта. Далее рассчитываются доли каждого региона от суммы репрезентативной суммы для каждого региона. Данные доли для каждого региона используются для составления окончательной выборки по регионам путем умножения доли на выявленную репрезентативность (10 000 респондентов) по всем МСП в Республике Казахстан. Таким образом, определяется окончательная репрезентативная выборка по регионам и городам Астана, Алматы и Шымкент:</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Окончательная выборка по регионам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1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1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1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1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1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2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2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2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2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2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25"/>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Республиканская выборка</w:t>
            </w:r>
          </w:p>
          <w:bookmarkEnd w:id="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503" w:id="226"/>
    <w:p>
      <w:pPr>
        <w:spacing w:after="0"/>
        <w:ind w:left="0"/>
        <w:jc w:val="both"/>
      </w:pPr>
      <w:r>
        <w:rPr>
          <w:rFonts w:ascii="Times New Roman"/>
          <w:b w:val="false"/>
          <w:i w:val="false"/>
          <w:color w:val="000000"/>
          <w:sz w:val="28"/>
        </w:rPr>
        <w:t>
      3. Выявленная доля отдельного населенного пункта (шаг 3) используется для расчета выборочной совокупности населенного пункта от суммы окончательной выборки региона.</w:t>
      </w:r>
    </w:p>
    <w:bookmarkEnd w:id="226"/>
    <w:bookmarkStart w:name="z504" w:id="227"/>
    <w:p>
      <w:pPr>
        <w:spacing w:after="0"/>
        <w:ind w:left="0"/>
        <w:jc w:val="both"/>
      </w:pPr>
      <w:r>
        <w:rPr>
          <w:rFonts w:ascii="Times New Roman"/>
          <w:b w:val="false"/>
          <w:i w:val="false"/>
          <w:color w:val="000000"/>
          <w:sz w:val="28"/>
        </w:rPr>
        <w:t>
      4. Определяется доля по 17 сферам деятельности, указанных в приложении 2, от генеральной совокупности каждого населенного пункта.</w:t>
      </w:r>
    </w:p>
    <w:bookmarkEnd w:id="227"/>
    <w:bookmarkStart w:name="z505" w:id="228"/>
    <w:p>
      <w:pPr>
        <w:spacing w:after="0"/>
        <w:ind w:left="0"/>
        <w:jc w:val="both"/>
      </w:pPr>
      <w:r>
        <w:rPr>
          <w:rFonts w:ascii="Times New Roman"/>
          <w:b w:val="false"/>
          <w:i w:val="false"/>
          <w:color w:val="000000"/>
          <w:sz w:val="28"/>
        </w:rPr>
        <w:t>
      5. Выявленная доля каждой сферы деятельности по населенному пункту используется для определения окончательной отраслевой выборки по всем населенным пунктам.</w:t>
      </w:r>
    </w:p>
    <w:bookmarkEnd w:id="2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рейтинга региона и городов</w:t>
            </w:r>
            <w:r>
              <w:br/>
            </w:r>
            <w:r>
              <w:rPr>
                <w:rFonts w:ascii="Times New Roman"/>
                <w:b w:val="false"/>
                <w:i w:val="false"/>
                <w:color w:val="000000"/>
                <w:sz w:val="20"/>
              </w:rPr>
              <w:t>по легкости ведения бизнеса</w:t>
            </w:r>
          </w:p>
        </w:tc>
      </w:tr>
    </w:tbl>
    <w:p>
      <w:pPr>
        <w:spacing w:after="0"/>
        <w:ind w:left="0"/>
        <w:jc w:val="both"/>
      </w:pPr>
      <w:r>
        <w:rPr>
          <w:rFonts w:ascii="Times New Roman"/>
          <w:b w:val="false"/>
          <w:i w:val="false"/>
          <w:color w:val="ff0000"/>
          <w:sz w:val="28"/>
        </w:rPr>
        <w:t xml:space="preserve">
      Сноска. Приложение 2 - в редакции нормативного постановления Высшей аудиторской палаты РК от 24.02.2023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анкеты 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Интервью____________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229"/>
          <w:p>
            <w:pPr>
              <w:spacing w:after="20"/>
              <w:ind w:left="20"/>
              <w:jc w:val="both"/>
            </w:pPr>
            <w:r>
              <w:rPr>
                <w:rFonts w:ascii="Times New Roman"/>
                <w:b w:val="false"/>
                <w:i w:val="false"/>
                <w:color w:val="000000"/>
                <w:sz w:val="20"/>
              </w:rPr>
              <w:t>
Код типа населенного пункта</w:t>
            </w:r>
          </w:p>
          <w:bookmarkEnd w:id="22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44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47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заполнения</w:t>
            </w:r>
          </w:p>
          <w:p>
            <w:pPr>
              <w:spacing w:after="20"/>
              <w:ind w:left="20"/>
              <w:jc w:val="both"/>
            </w:pPr>
            <w:r>
              <w:rPr>
                <w:rFonts w:ascii="Times New Roman"/>
                <w:b w:val="false"/>
                <w:i w:val="false"/>
                <w:color w:val="000000"/>
                <w:sz w:val="20"/>
              </w:rPr>
              <w:t>Начало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города/района/села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______________</w:t>
            </w:r>
          </w:p>
        </w:tc>
      </w:tr>
    </w:tbl>
    <w:bookmarkStart w:name="z1640" w:id="230"/>
    <w:p>
      <w:pPr>
        <w:spacing w:after="0"/>
        <w:ind w:left="0"/>
        <w:jc w:val="left"/>
      </w:pPr>
      <w:r>
        <w:rPr>
          <w:rFonts w:ascii="Times New Roman"/>
          <w:b/>
          <w:i w:val="false"/>
          <w:color w:val="000000"/>
        </w:rPr>
        <w:t xml:space="preserve"> Анкета по оценке условий ведения бизнеса</w:t>
      </w:r>
    </w:p>
    <w:bookmarkEnd w:id="230"/>
    <w:bookmarkStart w:name="z1641" w:id="231"/>
    <w:p>
      <w:pPr>
        <w:spacing w:after="0"/>
        <w:ind w:left="0"/>
        <w:jc w:val="left"/>
      </w:pPr>
      <w:r>
        <w:rPr>
          <w:rFonts w:ascii="Times New Roman"/>
          <w:b/>
          <w:i w:val="false"/>
          <w:color w:val="000000"/>
        </w:rPr>
        <w:t xml:space="preserve"> Уважаемый респондент!</w:t>
      </w:r>
    </w:p>
    <w:bookmarkEnd w:id="231"/>
    <w:bookmarkStart w:name="z1642" w:id="232"/>
    <w:p>
      <w:pPr>
        <w:spacing w:after="0"/>
        <w:ind w:left="0"/>
        <w:jc w:val="both"/>
      </w:pPr>
      <w:r>
        <w:rPr>
          <w:rFonts w:ascii="Times New Roman"/>
          <w:b w:val="false"/>
          <w:i w:val="false"/>
          <w:color w:val="000000"/>
          <w:sz w:val="28"/>
        </w:rPr>
        <w:t>
      Просим принять участие в социологическом опросе по оценке условий ведения бизнеса.</w:t>
      </w:r>
    </w:p>
    <w:bookmarkEnd w:id="232"/>
    <w:bookmarkStart w:name="z1643" w:id="233"/>
    <w:p>
      <w:pPr>
        <w:spacing w:after="0"/>
        <w:ind w:left="0"/>
        <w:jc w:val="both"/>
      </w:pPr>
      <w:r>
        <w:rPr>
          <w:rFonts w:ascii="Times New Roman"/>
          <w:b w:val="false"/>
          <w:i w:val="false"/>
          <w:color w:val="000000"/>
          <w:sz w:val="28"/>
        </w:rPr>
        <w:t>
      Анонимность и конфиденциальность Вашего мнения гарантируется! Все ответы будут обработаны и представлены в обобщенном виде.</w:t>
      </w:r>
    </w:p>
    <w:bookmarkEnd w:id="233"/>
    <w:bookmarkStart w:name="z1644" w:id="234"/>
    <w:p>
      <w:pPr>
        <w:spacing w:after="0"/>
        <w:ind w:left="0"/>
        <w:jc w:val="both"/>
      </w:pPr>
      <w:r>
        <w:rPr>
          <w:rFonts w:ascii="Times New Roman"/>
          <w:b w:val="false"/>
          <w:i w:val="false"/>
          <w:color w:val="000000"/>
          <w:sz w:val="28"/>
        </w:rPr>
        <w:t>
      Как отвечать на вопросы анкеты?</w:t>
      </w:r>
    </w:p>
    <w:bookmarkEnd w:id="234"/>
    <w:bookmarkStart w:name="z1645" w:id="235"/>
    <w:p>
      <w:pPr>
        <w:spacing w:after="0"/>
        <w:ind w:left="0"/>
        <w:jc w:val="both"/>
      </w:pPr>
      <w:r>
        <w:rPr>
          <w:rFonts w:ascii="Times New Roman"/>
          <w:b w:val="false"/>
          <w:i w:val="false"/>
          <w:color w:val="000000"/>
          <w:sz w:val="28"/>
        </w:rPr>
        <w:t>
      1. Прочтите, пожалуйста, вопрос и предлагаемые варианты ответов.</w:t>
      </w:r>
    </w:p>
    <w:bookmarkEnd w:id="235"/>
    <w:bookmarkStart w:name="z1646" w:id="236"/>
    <w:p>
      <w:pPr>
        <w:spacing w:after="0"/>
        <w:ind w:left="0"/>
        <w:jc w:val="both"/>
      </w:pPr>
      <w:r>
        <w:rPr>
          <w:rFonts w:ascii="Times New Roman"/>
          <w:b w:val="false"/>
          <w:i w:val="false"/>
          <w:color w:val="000000"/>
          <w:sz w:val="28"/>
        </w:rPr>
        <w:t>
      2. Отметьте галочкой номер того варианта ответа, который отражает Ваше мнение.</w:t>
      </w:r>
    </w:p>
    <w:bookmarkEnd w:id="236"/>
    <w:bookmarkStart w:name="z1647" w:id="237"/>
    <w:p>
      <w:pPr>
        <w:spacing w:after="0"/>
        <w:ind w:left="0"/>
        <w:jc w:val="both"/>
      </w:pPr>
      <w:r>
        <w:rPr>
          <w:rFonts w:ascii="Times New Roman"/>
          <w:b w:val="false"/>
          <w:i w:val="false"/>
          <w:color w:val="000000"/>
          <w:sz w:val="28"/>
        </w:rPr>
        <w:t>
      3. В вариантах ответов "другое" или в пустые строки можете вписать свой вариант ответа.</w:t>
      </w:r>
    </w:p>
    <w:bookmarkEnd w:id="237"/>
    <w:bookmarkStart w:name="z1648" w:id="238"/>
    <w:p>
      <w:pPr>
        <w:spacing w:after="0"/>
        <w:ind w:left="0"/>
        <w:jc w:val="both"/>
      </w:pPr>
      <w:r>
        <w:rPr>
          <w:rFonts w:ascii="Times New Roman"/>
          <w:b w:val="false"/>
          <w:i w:val="false"/>
          <w:color w:val="000000"/>
          <w:sz w:val="28"/>
        </w:rPr>
        <w:t>
      4. В таблицах напротив выбранных Вами вариантов ответов ставьте галочки или знак "+" напротив тех вариантов оценки, которые Вы выбрали.</w:t>
      </w:r>
    </w:p>
    <w:bookmarkEnd w:id="238"/>
    <w:bookmarkStart w:name="z1649" w:id="239"/>
    <w:p>
      <w:pPr>
        <w:spacing w:after="0"/>
        <w:ind w:left="0"/>
        <w:jc w:val="both"/>
      </w:pPr>
      <w:r>
        <w:rPr>
          <w:rFonts w:ascii="Times New Roman"/>
          <w:b w:val="false"/>
          <w:i w:val="false"/>
          <w:color w:val="000000"/>
          <w:sz w:val="28"/>
        </w:rPr>
        <w:t>
      5. Если Вас не удовлетворяет ни один из предлагаемых ответов, можете написать рядом свое мнение.</w:t>
      </w:r>
    </w:p>
    <w:bookmarkEnd w:id="239"/>
    <w:bookmarkStart w:name="z1650" w:id="240"/>
    <w:p>
      <w:pPr>
        <w:spacing w:after="0"/>
        <w:ind w:left="0"/>
        <w:jc w:val="both"/>
      </w:pPr>
      <w:r>
        <w:rPr>
          <w:rFonts w:ascii="Times New Roman"/>
          <w:b w:val="false"/>
          <w:i w:val="false"/>
          <w:color w:val="000000"/>
          <w:sz w:val="28"/>
        </w:rPr>
        <w:t>
      ! НЕОБХОДИМО указывать один вариант ответов.</w:t>
      </w:r>
    </w:p>
    <w:bookmarkEnd w:id="240"/>
    <w:bookmarkStart w:name="z1651" w:id="241"/>
    <w:p>
      <w:pPr>
        <w:spacing w:after="0"/>
        <w:ind w:left="0"/>
        <w:jc w:val="left"/>
      </w:pPr>
      <w:r>
        <w:rPr>
          <w:rFonts w:ascii="Times New Roman"/>
          <w:b/>
          <w:i w:val="false"/>
          <w:color w:val="000000"/>
        </w:rPr>
        <w:t xml:space="preserve"> Глава 1. Вопросы общего характера</w:t>
      </w:r>
    </w:p>
    <w:bookmarkEnd w:id="241"/>
    <w:bookmarkStart w:name="z1652" w:id="242"/>
    <w:p>
      <w:pPr>
        <w:spacing w:after="0"/>
        <w:ind w:left="0"/>
        <w:jc w:val="both"/>
      </w:pPr>
      <w:r>
        <w:rPr>
          <w:rFonts w:ascii="Times New Roman"/>
          <w:b w:val="false"/>
          <w:i w:val="false"/>
          <w:color w:val="000000"/>
          <w:sz w:val="28"/>
        </w:rPr>
        <w:t>
      1. Возраст: ___________ лет</w:t>
      </w:r>
    </w:p>
    <w:bookmarkEnd w:id="242"/>
    <w:bookmarkStart w:name="z1653" w:id="243"/>
    <w:p>
      <w:pPr>
        <w:spacing w:after="0"/>
        <w:ind w:left="0"/>
        <w:jc w:val="both"/>
      </w:pPr>
      <w:r>
        <w:rPr>
          <w:rFonts w:ascii="Times New Roman"/>
          <w:b w:val="false"/>
          <w:i w:val="false"/>
          <w:color w:val="000000"/>
          <w:sz w:val="28"/>
        </w:rPr>
        <w:t>
      2. Пол:</w:t>
      </w:r>
    </w:p>
    <w:bookmarkEnd w:id="243"/>
    <w:bookmarkStart w:name="z1654" w:id="244"/>
    <w:p>
      <w:pPr>
        <w:spacing w:after="0"/>
        <w:ind w:left="0"/>
        <w:jc w:val="both"/>
      </w:pPr>
      <w:r>
        <w:rPr>
          <w:rFonts w:ascii="Times New Roman"/>
          <w:b w:val="false"/>
          <w:i w:val="false"/>
          <w:color w:val="000000"/>
          <w:sz w:val="28"/>
        </w:rPr>
        <w:t>
      1) Мужской</w:t>
      </w:r>
    </w:p>
    <w:bookmarkEnd w:id="244"/>
    <w:bookmarkStart w:name="z1655" w:id="245"/>
    <w:p>
      <w:pPr>
        <w:spacing w:after="0"/>
        <w:ind w:left="0"/>
        <w:jc w:val="both"/>
      </w:pPr>
      <w:r>
        <w:rPr>
          <w:rFonts w:ascii="Times New Roman"/>
          <w:b w:val="false"/>
          <w:i w:val="false"/>
          <w:color w:val="000000"/>
          <w:sz w:val="28"/>
        </w:rPr>
        <w:t>
      2) Женский</w:t>
      </w:r>
    </w:p>
    <w:bookmarkEnd w:id="245"/>
    <w:bookmarkStart w:name="z1656" w:id="246"/>
    <w:p>
      <w:pPr>
        <w:spacing w:after="0"/>
        <w:ind w:left="0"/>
        <w:jc w:val="both"/>
      </w:pPr>
      <w:r>
        <w:rPr>
          <w:rFonts w:ascii="Times New Roman"/>
          <w:b w:val="false"/>
          <w:i w:val="false"/>
          <w:color w:val="000000"/>
          <w:sz w:val="28"/>
        </w:rPr>
        <w:t>
      3. Образование</w:t>
      </w:r>
    </w:p>
    <w:bookmarkEnd w:id="246"/>
    <w:bookmarkStart w:name="z1657" w:id="247"/>
    <w:p>
      <w:pPr>
        <w:spacing w:after="0"/>
        <w:ind w:left="0"/>
        <w:jc w:val="both"/>
      </w:pPr>
      <w:r>
        <w:rPr>
          <w:rFonts w:ascii="Times New Roman"/>
          <w:b w:val="false"/>
          <w:i w:val="false"/>
          <w:color w:val="000000"/>
          <w:sz w:val="28"/>
        </w:rPr>
        <w:t>
      1) Среднее полное (школа)</w:t>
      </w:r>
    </w:p>
    <w:bookmarkEnd w:id="247"/>
    <w:bookmarkStart w:name="z1658" w:id="248"/>
    <w:p>
      <w:pPr>
        <w:spacing w:after="0"/>
        <w:ind w:left="0"/>
        <w:jc w:val="both"/>
      </w:pPr>
      <w:r>
        <w:rPr>
          <w:rFonts w:ascii="Times New Roman"/>
          <w:b w:val="false"/>
          <w:i w:val="false"/>
          <w:color w:val="000000"/>
          <w:sz w:val="28"/>
        </w:rPr>
        <w:t>
      2) Начальное профессиональное (ПТУ)</w:t>
      </w:r>
    </w:p>
    <w:bookmarkEnd w:id="248"/>
    <w:bookmarkStart w:name="z1659" w:id="249"/>
    <w:p>
      <w:pPr>
        <w:spacing w:after="0"/>
        <w:ind w:left="0"/>
        <w:jc w:val="both"/>
      </w:pPr>
      <w:r>
        <w:rPr>
          <w:rFonts w:ascii="Times New Roman"/>
          <w:b w:val="false"/>
          <w:i w:val="false"/>
          <w:color w:val="000000"/>
          <w:sz w:val="28"/>
        </w:rPr>
        <w:t>
      3) Среднее профессиональное (техникум)</w:t>
      </w:r>
    </w:p>
    <w:bookmarkEnd w:id="249"/>
    <w:bookmarkStart w:name="z1660" w:id="250"/>
    <w:p>
      <w:pPr>
        <w:spacing w:after="0"/>
        <w:ind w:left="0"/>
        <w:jc w:val="both"/>
      </w:pPr>
      <w:r>
        <w:rPr>
          <w:rFonts w:ascii="Times New Roman"/>
          <w:b w:val="false"/>
          <w:i w:val="false"/>
          <w:color w:val="000000"/>
          <w:sz w:val="28"/>
        </w:rPr>
        <w:t>
      4) Неполное высшее (не менее 3-х курсов ВУЗа)</w:t>
      </w:r>
    </w:p>
    <w:bookmarkEnd w:id="250"/>
    <w:bookmarkStart w:name="z1661" w:id="251"/>
    <w:p>
      <w:pPr>
        <w:spacing w:after="0"/>
        <w:ind w:left="0"/>
        <w:jc w:val="both"/>
      </w:pPr>
      <w:r>
        <w:rPr>
          <w:rFonts w:ascii="Times New Roman"/>
          <w:b w:val="false"/>
          <w:i w:val="false"/>
          <w:color w:val="000000"/>
          <w:sz w:val="28"/>
        </w:rPr>
        <w:t>
      5) Высшее</w:t>
      </w:r>
    </w:p>
    <w:bookmarkEnd w:id="251"/>
    <w:bookmarkStart w:name="z1662" w:id="252"/>
    <w:p>
      <w:pPr>
        <w:spacing w:after="0"/>
        <w:ind w:left="0"/>
        <w:jc w:val="both"/>
      </w:pPr>
      <w:r>
        <w:rPr>
          <w:rFonts w:ascii="Times New Roman"/>
          <w:b w:val="false"/>
          <w:i w:val="false"/>
          <w:color w:val="000000"/>
          <w:sz w:val="28"/>
        </w:rPr>
        <w:t>
      4. Форма Вашего предприятия?</w:t>
      </w:r>
    </w:p>
    <w:bookmarkEnd w:id="252"/>
    <w:bookmarkStart w:name="z1663" w:id="253"/>
    <w:p>
      <w:pPr>
        <w:spacing w:after="0"/>
        <w:ind w:left="0"/>
        <w:jc w:val="both"/>
      </w:pPr>
      <w:r>
        <w:rPr>
          <w:rFonts w:ascii="Times New Roman"/>
          <w:b w:val="false"/>
          <w:i w:val="false"/>
          <w:color w:val="000000"/>
          <w:sz w:val="28"/>
        </w:rPr>
        <w:t>
      1) Акционерное общество</w:t>
      </w:r>
    </w:p>
    <w:bookmarkEnd w:id="253"/>
    <w:bookmarkStart w:name="z1664" w:id="254"/>
    <w:p>
      <w:pPr>
        <w:spacing w:after="0"/>
        <w:ind w:left="0"/>
        <w:jc w:val="both"/>
      </w:pPr>
      <w:r>
        <w:rPr>
          <w:rFonts w:ascii="Times New Roman"/>
          <w:b w:val="false"/>
          <w:i w:val="false"/>
          <w:color w:val="000000"/>
          <w:sz w:val="28"/>
        </w:rPr>
        <w:t>
      2) Товарищество с ограниченной ответственностью</w:t>
      </w:r>
    </w:p>
    <w:bookmarkEnd w:id="254"/>
    <w:bookmarkStart w:name="z1665" w:id="255"/>
    <w:p>
      <w:pPr>
        <w:spacing w:after="0"/>
        <w:ind w:left="0"/>
        <w:jc w:val="both"/>
      </w:pPr>
      <w:r>
        <w:rPr>
          <w:rFonts w:ascii="Times New Roman"/>
          <w:b w:val="false"/>
          <w:i w:val="false"/>
          <w:color w:val="000000"/>
          <w:sz w:val="28"/>
        </w:rPr>
        <w:t>
      3) Индивидуальный предприниматель</w:t>
      </w:r>
    </w:p>
    <w:bookmarkEnd w:id="255"/>
    <w:bookmarkStart w:name="z1666" w:id="256"/>
    <w:p>
      <w:pPr>
        <w:spacing w:after="0"/>
        <w:ind w:left="0"/>
        <w:jc w:val="both"/>
      </w:pPr>
      <w:r>
        <w:rPr>
          <w:rFonts w:ascii="Times New Roman"/>
          <w:b w:val="false"/>
          <w:i w:val="false"/>
          <w:color w:val="000000"/>
          <w:sz w:val="28"/>
        </w:rPr>
        <w:t>
      4) Крестьянское хозяйство</w:t>
      </w:r>
    </w:p>
    <w:bookmarkEnd w:id="256"/>
    <w:bookmarkStart w:name="z1667" w:id="257"/>
    <w:p>
      <w:pPr>
        <w:spacing w:after="0"/>
        <w:ind w:left="0"/>
        <w:jc w:val="both"/>
      </w:pPr>
      <w:r>
        <w:rPr>
          <w:rFonts w:ascii="Times New Roman"/>
          <w:b w:val="false"/>
          <w:i w:val="false"/>
          <w:color w:val="000000"/>
          <w:sz w:val="28"/>
        </w:rPr>
        <w:t>
      5) Полное товарищество</w:t>
      </w:r>
    </w:p>
    <w:bookmarkEnd w:id="257"/>
    <w:bookmarkStart w:name="z1668" w:id="258"/>
    <w:p>
      <w:pPr>
        <w:spacing w:after="0"/>
        <w:ind w:left="0"/>
        <w:jc w:val="both"/>
      </w:pPr>
      <w:r>
        <w:rPr>
          <w:rFonts w:ascii="Times New Roman"/>
          <w:b w:val="false"/>
          <w:i w:val="false"/>
          <w:color w:val="000000"/>
          <w:sz w:val="28"/>
        </w:rPr>
        <w:t>
      6) Потребительский кооператив</w:t>
      </w:r>
    </w:p>
    <w:bookmarkEnd w:id="258"/>
    <w:bookmarkStart w:name="z1669" w:id="259"/>
    <w:p>
      <w:pPr>
        <w:spacing w:after="0"/>
        <w:ind w:left="0"/>
        <w:jc w:val="both"/>
      </w:pPr>
      <w:r>
        <w:rPr>
          <w:rFonts w:ascii="Times New Roman"/>
          <w:b w:val="false"/>
          <w:i w:val="false"/>
          <w:color w:val="000000"/>
          <w:sz w:val="28"/>
        </w:rPr>
        <w:t>
      7) Производственный кооператив</w:t>
      </w:r>
    </w:p>
    <w:bookmarkEnd w:id="259"/>
    <w:bookmarkStart w:name="z1670" w:id="260"/>
    <w:p>
      <w:pPr>
        <w:spacing w:after="0"/>
        <w:ind w:left="0"/>
        <w:jc w:val="both"/>
      </w:pPr>
      <w:r>
        <w:rPr>
          <w:rFonts w:ascii="Times New Roman"/>
          <w:b w:val="false"/>
          <w:i w:val="false"/>
          <w:color w:val="000000"/>
          <w:sz w:val="28"/>
        </w:rPr>
        <w:t>
      5. Размер Вашего предприятия?</w:t>
      </w:r>
    </w:p>
    <w:bookmarkEnd w:id="260"/>
    <w:bookmarkStart w:name="z1671" w:id="261"/>
    <w:p>
      <w:pPr>
        <w:spacing w:after="0"/>
        <w:ind w:left="0"/>
        <w:jc w:val="both"/>
      </w:pPr>
      <w:r>
        <w:rPr>
          <w:rFonts w:ascii="Times New Roman"/>
          <w:b w:val="false"/>
          <w:i w:val="false"/>
          <w:color w:val="000000"/>
          <w:sz w:val="28"/>
        </w:rPr>
        <w:t>
      1) Микро (1-15 человек)</w:t>
      </w:r>
    </w:p>
    <w:bookmarkEnd w:id="261"/>
    <w:bookmarkStart w:name="z1672" w:id="262"/>
    <w:p>
      <w:pPr>
        <w:spacing w:after="0"/>
        <w:ind w:left="0"/>
        <w:jc w:val="both"/>
      </w:pPr>
      <w:r>
        <w:rPr>
          <w:rFonts w:ascii="Times New Roman"/>
          <w:b w:val="false"/>
          <w:i w:val="false"/>
          <w:color w:val="000000"/>
          <w:sz w:val="28"/>
        </w:rPr>
        <w:t>
      2) Малый (16-100 человек)</w:t>
      </w:r>
    </w:p>
    <w:bookmarkEnd w:id="262"/>
    <w:bookmarkStart w:name="z1673" w:id="263"/>
    <w:p>
      <w:pPr>
        <w:spacing w:after="0"/>
        <w:ind w:left="0"/>
        <w:jc w:val="both"/>
      </w:pPr>
      <w:r>
        <w:rPr>
          <w:rFonts w:ascii="Times New Roman"/>
          <w:b w:val="false"/>
          <w:i w:val="false"/>
          <w:color w:val="000000"/>
          <w:sz w:val="28"/>
        </w:rPr>
        <w:t>
      3) Средний (101-250 человек)</w:t>
      </w:r>
    </w:p>
    <w:bookmarkEnd w:id="263"/>
    <w:bookmarkStart w:name="z1674" w:id="264"/>
    <w:p>
      <w:pPr>
        <w:spacing w:after="0"/>
        <w:ind w:left="0"/>
        <w:jc w:val="both"/>
      </w:pPr>
      <w:r>
        <w:rPr>
          <w:rFonts w:ascii="Times New Roman"/>
          <w:b w:val="false"/>
          <w:i w:val="false"/>
          <w:color w:val="000000"/>
          <w:sz w:val="28"/>
        </w:rPr>
        <w:t>
      6. Возраст Вашего предприятия?</w:t>
      </w:r>
    </w:p>
    <w:bookmarkEnd w:id="264"/>
    <w:bookmarkStart w:name="z1675" w:id="265"/>
    <w:p>
      <w:pPr>
        <w:spacing w:after="0"/>
        <w:ind w:left="0"/>
        <w:jc w:val="both"/>
      </w:pPr>
      <w:r>
        <w:rPr>
          <w:rFonts w:ascii="Times New Roman"/>
          <w:b w:val="false"/>
          <w:i w:val="false"/>
          <w:color w:val="000000"/>
          <w:sz w:val="28"/>
        </w:rPr>
        <w:t>
      1) Менее 1 года</w:t>
      </w:r>
    </w:p>
    <w:bookmarkEnd w:id="265"/>
    <w:bookmarkStart w:name="z1676" w:id="266"/>
    <w:p>
      <w:pPr>
        <w:spacing w:after="0"/>
        <w:ind w:left="0"/>
        <w:jc w:val="both"/>
      </w:pPr>
      <w:r>
        <w:rPr>
          <w:rFonts w:ascii="Times New Roman"/>
          <w:b w:val="false"/>
          <w:i w:val="false"/>
          <w:color w:val="000000"/>
          <w:sz w:val="28"/>
        </w:rPr>
        <w:t>
      2) 1-3 года</w:t>
      </w:r>
    </w:p>
    <w:bookmarkEnd w:id="266"/>
    <w:bookmarkStart w:name="z1677" w:id="267"/>
    <w:p>
      <w:pPr>
        <w:spacing w:after="0"/>
        <w:ind w:left="0"/>
        <w:jc w:val="both"/>
      </w:pPr>
      <w:r>
        <w:rPr>
          <w:rFonts w:ascii="Times New Roman"/>
          <w:b w:val="false"/>
          <w:i w:val="false"/>
          <w:color w:val="000000"/>
          <w:sz w:val="28"/>
        </w:rPr>
        <w:t>
      3) 3-10 лет</w:t>
      </w:r>
    </w:p>
    <w:bookmarkEnd w:id="267"/>
    <w:bookmarkStart w:name="z1678" w:id="268"/>
    <w:p>
      <w:pPr>
        <w:spacing w:after="0"/>
        <w:ind w:left="0"/>
        <w:jc w:val="both"/>
      </w:pPr>
      <w:r>
        <w:rPr>
          <w:rFonts w:ascii="Times New Roman"/>
          <w:b w:val="false"/>
          <w:i w:val="false"/>
          <w:color w:val="000000"/>
          <w:sz w:val="28"/>
        </w:rPr>
        <w:t>
      4) Более 10 лет</w:t>
      </w:r>
    </w:p>
    <w:bookmarkEnd w:id="268"/>
    <w:bookmarkStart w:name="z1679" w:id="269"/>
    <w:p>
      <w:pPr>
        <w:spacing w:after="0"/>
        <w:ind w:left="0"/>
        <w:jc w:val="both"/>
      </w:pPr>
      <w:r>
        <w:rPr>
          <w:rFonts w:ascii="Times New Roman"/>
          <w:b w:val="false"/>
          <w:i w:val="false"/>
          <w:color w:val="000000"/>
          <w:sz w:val="28"/>
        </w:rPr>
        <w:t>
      7. Основная сфера деятельности Вашего предприятия?</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bl>
    <w:bookmarkStart w:name="z1680" w:id="270"/>
    <w:p>
      <w:pPr>
        <w:spacing w:after="0"/>
        <w:ind w:left="0"/>
        <w:jc w:val="both"/>
      </w:pPr>
      <w:r>
        <w:rPr>
          <w:rFonts w:ascii="Times New Roman"/>
          <w:b w:val="false"/>
          <w:i w:val="false"/>
          <w:color w:val="000000"/>
          <w:sz w:val="28"/>
        </w:rPr>
        <w:t>
      8. Осуществляете ли Вы внешнеэкономическую деятельность?</w:t>
      </w:r>
    </w:p>
    <w:bookmarkEnd w:id="270"/>
    <w:bookmarkStart w:name="z1681" w:id="271"/>
    <w:p>
      <w:pPr>
        <w:spacing w:after="0"/>
        <w:ind w:left="0"/>
        <w:jc w:val="both"/>
      </w:pPr>
      <w:r>
        <w:rPr>
          <w:rFonts w:ascii="Times New Roman"/>
          <w:b w:val="false"/>
          <w:i w:val="false"/>
          <w:color w:val="000000"/>
          <w:sz w:val="28"/>
        </w:rPr>
        <w:t>
      1) Экспорт</w:t>
      </w:r>
    </w:p>
    <w:bookmarkEnd w:id="271"/>
    <w:bookmarkStart w:name="z1682" w:id="272"/>
    <w:p>
      <w:pPr>
        <w:spacing w:after="0"/>
        <w:ind w:left="0"/>
        <w:jc w:val="both"/>
      </w:pPr>
      <w:r>
        <w:rPr>
          <w:rFonts w:ascii="Times New Roman"/>
          <w:b w:val="false"/>
          <w:i w:val="false"/>
          <w:color w:val="000000"/>
          <w:sz w:val="28"/>
        </w:rPr>
        <w:t>
      2) Импорт</w:t>
      </w:r>
    </w:p>
    <w:bookmarkEnd w:id="272"/>
    <w:bookmarkStart w:name="z1683" w:id="273"/>
    <w:p>
      <w:pPr>
        <w:spacing w:after="0"/>
        <w:ind w:left="0"/>
        <w:jc w:val="both"/>
      </w:pPr>
      <w:r>
        <w:rPr>
          <w:rFonts w:ascii="Times New Roman"/>
          <w:b w:val="false"/>
          <w:i w:val="false"/>
          <w:color w:val="000000"/>
          <w:sz w:val="28"/>
        </w:rPr>
        <w:t>
      3) Экспорт и импорт</w:t>
      </w:r>
    </w:p>
    <w:bookmarkEnd w:id="273"/>
    <w:bookmarkStart w:name="z1684" w:id="274"/>
    <w:p>
      <w:pPr>
        <w:spacing w:after="0"/>
        <w:ind w:left="0"/>
        <w:jc w:val="both"/>
      </w:pPr>
      <w:r>
        <w:rPr>
          <w:rFonts w:ascii="Times New Roman"/>
          <w:b w:val="false"/>
          <w:i w:val="false"/>
          <w:color w:val="000000"/>
          <w:sz w:val="28"/>
        </w:rPr>
        <w:t>
      4) Затрудняюсь ответить</w:t>
      </w:r>
    </w:p>
    <w:bookmarkEnd w:id="274"/>
    <w:bookmarkStart w:name="z1685" w:id="275"/>
    <w:p>
      <w:pPr>
        <w:spacing w:after="0"/>
        <w:ind w:left="0"/>
        <w:jc w:val="both"/>
      </w:pPr>
      <w:r>
        <w:rPr>
          <w:rFonts w:ascii="Times New Roman"/>
          <w:b w:val="false"/>
          <w:i w:val="false"/>
          <w:color w:val="000000"/>
          <w:sz w:val="28"/>
        </w:rPr>
        <w:t>
      9. Появятся ли хорошие возможности открыть свое дело в следующие полгода в регионе, где Вы проживаете?</w:t>
      </w:r>
    </w:p>
    <w:bookmarkEnd w:id="275"/>
    <w:bookmarkStart w:name="z1686" w:id="276"/>
    <w:p>
      <w:pPr>
        <w:spacing w:after="0"/>
        <w:ind w:left="0"/>
        <w:jc w:val="both"/>
      </w:pPr>
      <w:r>
        <w:rPr>
          <w:rFonts w:ascii="Times New Roman"/>
          <w:b w:val="false"/>
          <w:i w:val="false"/>
          <w:color w:val="000000"/>
          <w:sz w:val="28"/>
        </w:rPr>
        <w:t>
      1) Да</w:t>
      </w:r>
    </w:p>
    <w:bookmarkEnd w:id="276"/>
    <w:bookmarkStart w:name="z1687" w:id="277"/>
    <w:p>
      <w:pPr>
        <w:spacing w:after="0"/>
        <w:ind w:left="0"/>
        <w:jc w:val="both"/>
      </w:pPr>
      <w:r>
        <w:rPr>
          <w:rFonts w:ascii="Times New Roman"/>
          <w:b w:val="false"/>
          <w:i w:val="false"/>
          <w:color w:val="000000"/>
          <w:sz w:val="28"/>
        </w:rPr>
        <w:t>
      2) Нет</w:t>
      </w:r>
    </w:p>
    <w:bookmarkEnd w:id="277"/>
    <w:bookmarkStart w:name="z1688" w:id="278"/>
    <w:p>
      <w:pPr>
        <w:spacing w:after="0"/>
        <w:ind w:left="0"/>
        <w:jc w:val="both"/>
      </w:pPr>
      <w:r>
        <w:rPr>
          <w:rFonts w:ascii="Times New Roman"/>
          <w:b w:val="false"/>
          <w:i w:val="false"/>
          <w:color w:val="000000"/>
          <w:sz w:val="28"/>
        </w:rPr>
        <w:t>
      3) Не знаю</w:t>
      </w:r>
    </w:p>
    <w:bookmarkEnd w:id="278"/>
    <w:bookmarkStart w:name="z1689" w:id="279"/>
    <w:p>
      <w:pPr>
        <w:spacing w:after="0"/>
        <w:ind w:left="0"/>
        <w:jc w:val="both"/>
      </w:pPr>
      <w:r>
        <w:rPr>
          <w:rFonts w:ascii="Times New Roman"/>
          <w:b w:val="false"/>
          <w:i w:val="false"/>
          <w:color w:val="000000"/>
          <w:sz w:val="28"/>
        </w:rPr>
        <w:t>
      10. Ожидается ли в Вашем бизнесе расширение и сокращение штата через 5 лет?</w:t>
      </w:r>
    </w:p>
    <w:bookmarkEnd w:id="279"/>
    <w:bookmarkStart w:name="z1690" w:id="280"/>
    <w:p>
      <w:pPr>
        <w:spacing w:after="0"/>
        <w:ind w:left="0"/>
        <w:jc w:val="both"/>
      </w:pPr>
      <w:r>
        <w:rPr>
          <w:rFonts w:ascii="Times New Roman"/>
          <w:b w:val="false"/>
          <w:i w:val="false"/>
          <w:color w:val="000000"/>
          <w:sz w:val="28"/>
        </w:rPr>
        <w:t>
      1) Да</w:t>
      </w:r>
    </w:p>
    <w:bookmarkEnd w:id="280"/>
    <w:bookmarkStart w:name="z1691" w:id="281"/>
    <w:p>
      <w:pPr>
        <w:spacing w:after="0"/>
        <w:ind w:left="0"/>
        <w:jc w:val="both"/>
      </w:pPr>
      <w:r>
        <w:rPr>
          <w:rFonts w:ascii="Times New Roman"/>
          <w:b w:val="false"/>
          <w:i w:val="false"/>
          <w:color w:val="000000"/>
          <w:sz w:val="28"/>
        </w:rPr>
        <w:t>
      2) Нет</w:t>
      </w:r>
    </w:p>
    <w:bookmarkEnd w:id="281"/>
    <w:bookmarkStart w:name="z1692" w:id="282"/>
    <w:p>
      <w:pPr>
        <w:spacing w:after="0"/>
        <w:ind w:left="0"/>
        <w:jc w:val="both"/>
      </w:pPr>
      <w:r>
        <w:rPr>
          <w:rFonts w:ascii="Times New Roman"/>
          <w:b w:val="false"/>
          <w:i w:val="false"/>
          <w:color w:val="000000"/>
          <w:sz w:val="28"/>
        </w:rPr>
        <w:t>
      3) Затрудняюсь ответить</w:t>
      </w:r>
    </w:p>
    <w:bookmarkEnd w:id="282"/>
    <w:bookmarkStart w:name="z1693" w:id="283"/>
    <w:p>
      <w:pPr>
        <w:spacing w:after="0"/>
        <w:ind w:left="0"/>
        <w:jc w:val="both"/>
      </w:pPr>
      <w:r>
        <w:rPr>
          <w:rFonts w:ascii="Times New Roman"/>
          <w:b w:val="false"/>
          <w:i w:val="false"/>
          <w:color w:val="000000"/>
          <w:sz w:val="28"/>
        </w:rPr>
        <w:t>
      11. Ожидаете ли Вы, введение новых продуктов и услуг в Вашем бизнесе через 5 лет?</w:t>
      </w:r>
    </w:p>
    <w:bookmarkEnd w:id="283"/>
    <w:bookmarkStart w:name="z1694" w:id="284"/>
    <w:p>
      <w:pPr>
        <w:spacing w:after="0"/>
        <w:ind w:left="0"/>
        <w:jc w:val="both"/>
      </w:pPr>
      <w:r>
        <w:rPr>
          <w:rFonts w:ascii="Times New Roman"/>
          <w:b w:val="false"/>
          <w:i w:val="false"/>
          <w:color w:val="000000"/>
          <w:sz w:val="28"/>
        </w:rPr>
        <w:t>
      1) Да</w:t>
      </w:r>
    </w:p>
    <w:bookmarkEnd w:id="284"/>
    <w:bookmarkStart w:name="z1695" w:id="285"/>
    <w:p>
      <w:pPr>
        <w:spacing w:after="0"/>
        <w:ind w:left="0"/>
        <w:jc w:val="both"/>
      </w:pPr>
      <w:r>
        <w:rPr>
          <w:rFonts w:ascii="Times New Roman"/>
          <w:b w:val="false"/>
          <w:i w:val="false"/>
          <w:color w:val="000000"/>
          <w:sz w:val="28"/>
        </w:rPr>
        <w:t>
      2) Нет</w:t>
      </w:r>
    </w:p>
    <w:bookmarkEnd w:id="285"/>
    <w:bookmarkStart w:name="z1696" w:id="286"/>
    <w:p>
      <w:pPr>
        <w:spacing w:after="0"/>
        <w:ind w:left="0"/>
        <w:jc w:val="both"/>
      </w:pPr>
      <w:r>
        <w:rPr>
          <w:rFonts w:ascii="Times New Roman"/>
          <w:b w:val="false"/>
          <w:i w:val="false"/>
          <w:color w:val="000000"/>
          <w:sz w:val="28"/>
        </w:rPr>
        <w:t>
      3) Не знаю</w:t>
      </w:r>
    </w:p>
    <w:bookmarkEnd w:id="286"/>
    <w:bookmarkStart w:name="z1697" w:id="287"/>
    <w:p>
      <w:pPr>
        <w:spacing w:after="0"/>
        <w:ind w:left="0"/>
        <w:jc w:val="both"/>
      </w:pPr>
      <w:r>
        <w:rPr>
          <w:rFonts w:ascii="Times New Roman"/>
          <w:b w:val="false"/>
          <w:i w:val="false"/>
          <w:color w:val="000000"/>
          <w:sz w:val="28"/>
        </w:rPr>
        <w:t>
      12. В перспективе ближайших 5 лет, есть ли планы выхода на новые рынки?</w:t>
      </w:r>
    </w:p>
    <w:bookmarkEnd w:id="287"/>
    <w:bookmarkStart w:name="z1698" w:id="288"/>
    <w:p>
      <w:pPr>
        <w:spacing w:after="0"/>
        <w:ind w:left="0"/>
        <w:jc w:val="both"/>
      </w:pPr>
      <w:r>
        <w:rPr>
          <w:rFonts w:ascii="Times New Roman"/>
          <w:b w:val="false"/>
          <w:i w:val="false"/>
          <w:color w:val="000000"/>
          <w:sz w:val="28"/>
        </w:rPr>
        <w:t>
      1) Да</w:t>
      </w:r>
    </w:p>
    <w:bookmarkEnd w:id="288"/>
    <w:bookmarkStart w:name="z1699" w:id="289"/>
    <w:p>
      <w:pPr>
        <w:spacing w:after="0"/>
        <w:ind w:left="0"/>
        <w:jc w:val="both"/>
      </w:pPr>
      <w:r>
        <w:rPr>
          <w:rFonts w:ascii="Times New Roman"/>
          <w:b w:val="false"/>
          <w:i w:val="false"/>
          <w:color w:val="000000"/>
          <w:sz w:val="28"/>
        </w:rPr>
        <w:t>
      2) Нет</w:t>
      </w:r>
    </w:p>
    <w:bookmarkEnd w:id="289"/>
    <w:bookmarkStart w:name="z1700" w:id="290"/>
    <w:p>
      <w:pPr>
        <w:spacing w:after="0"/>
        <w:ind w:left="0"/>
        <w:jc w:val="both"/>
      </w:pPr>
      <w:r>
        <w:rPr>
          <w:rFonts w:ascii="Times New Roman"/>
          <w:b w:val="false"/>
          <w:i w:val="false"/>
          <w:color w:val="000000"/>
          <w:sz w:val="28"/>
        </w:rPr>
        <w:t>
      3) Затрудняюсь ответить</w:t>
      </w:r>
    </w:p>
    <w:bookmarkEnd w:id="290"/>
    <w:bookmarkStart w:name="z1701" w:id="291"/>
    <w:p>
      <w:pPr>
        <w:spacing w:after="0"/>
        <w:ind w:left="0"/>
        <w:jc w:val="both"/>
      </w:pPr>
      <w:r>
        <w:rPr>
          <w:rFonts w:ascii="Times New Roman"/>
          <w:b w:val="false"/>
          <w:i w:val="false"/>
          <w:color w:val="000000"/>
          <w:sz w:val="28"/>
        </w:rPr>
        <w:t>
      13. Укажите годовой оборот компании:</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 3 миллион (далее – млн)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 7,3 млн тенге (7 377 700 – это предел для патента, за ним упрощенка)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млн – 34 млн тенге (34 242 600 – это предел для перехода с упрощенного на общеустановленный режим налогообложения)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млн – 68 млн тенге (68 070 000 тенге – это предел для постановки на учет по налогу на добавленную стоимость)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млн – 300 млн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млн – 680 млн.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млн. – 1 миллиард (далее – млрд)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млрд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Предпочитаю не указывать</w:t>
            </w:r>
          </w:p>
        </w:tc>
      </w:tr>
    </w:tbl>
    <w:bookmarkStart w:name="z1702" w:id="292"/>
    <w:p>
      <w:pPr>
        <w:spacing w:after="0"/>
        <w:ind w:left="0"/>
        <w:jc w:val="left"/>
      </w:pPr>
      <w:r>
        <w:rPr>
          <w:rFonts w:ascii="Times New Roman"/>
          <w:b/>
          <w:i w:val="false"/>
          <w:color w:val="000000"/>
        </w:rPr>
        <w:t xml:space="preserve"> Глава 2. Вопросы для оценки факторов</w:t>
      </w:r>
    </w:p>
    <w:bookmarkEnd w:id="292"/>
    <w:bookmarkStart w:name="z1703" w:id="293"/>
    <w:p>
      <w:pPr>
        <w:spacing w:after="0"/>
        <w:ind w:left="0"/>
        <w:jc w:val="left"/>
      </w:pPr>
      <w:r>
        <w:rPr>
          <w:rFonts w:ascii="Times New Roman"/>
          <w:b/>
          <w:i w:val="false"/>
          <w:color w:val="000000"/>
        </w:rPr>
        <w:t xml:space="preserve"> Раздел 1. Общая оценка действий государственных органов</w:t>
      </w:r>
    </w:p>
    <w:bookmarkEnd w:id="293"/>
    <w:bookmarkStart w:name="z1704" w:id="294"/>
    <w:p>
      <w:pPr>
        <w:spacing w:after="0"/>
        <w:ind w:left="0"/>
        <w:jc w:val="both"/>
      </w:pPr>
      <w:r>
        <w:rPr>
          <w:rFonts w:ascii="Times New Roman"/>
          <w:b w:val="false"/>
          <w:i w:val="false"/>
          <w:color w:val="000000"/>
          <w:sz w:val="28"/>
        </w:rPr>
        <w:t>
      14. Оцените важность факторов условий ведения бизнеса по приоритетности для Вас от 1 до 5, где 5 наиболее важный фактор и 1 наименее важный фактор:</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Регуляторный климат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МИО, коррупция, проверки, лицензии и разрешения, в том числе на строительство, и подключения к коммунальным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доступность специализированных площадок для развития бизнеса, аренда и приобретение в собственность объектов инфраструктуры, транспортная инфраструктура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государственной поддержки для бизнеса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финансовой и нефинансовой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 качество кадров, возможности развития кадров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Транспарентность принимаемых решений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государственных органов, разъяснительные работы государственных органов, уровень доверия к государственным органам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5" w:id="295"/>
    <w:p>
      <w:pPr>
        <w:spacing w:after="0"/>
        <w:ind w:left="0"/>
        <w:jc w:val="both"/>
      </w:pPr>
      <w:r>
        <w:rPr>
          <w:rFonts w:ascii="Times New Roman"/>
          <w:b w:val="false"/>
          <w:i w:val="false"/>
          <w:color w:val="000000"/>
          <w:sz w:val="28"/>
        </w:rPr>
        <w:t>
      15. Оцените, пожалуйста, эффективность работы МИО вашей области/города (Астана, Алматы и Шымкент) и населенного пункта по пятибалльной шкале, где 5 – максимально положительная оценка:</w:t>
      </w:r>
    </w:p>
    <w:bookmarkEnd w:id="295"/>
    <w:bookmarkStart w:name="z1706" w:id="296"/>
    <w:p>
      <w:pPr>
        <w:spacing w:after="0"/>
        <w:ind w:left="0"/>
        <w:jc w:val="both"/>
      </w:pPr>
      <w:r>
        <w:rPr>
          <w:rFonts w:ascii="Times New Roman"/>
          <w:b w:val="false"/>
          <w:i w:val="false"/>
          <w:color w:val="000000"/>
          <w:sz w:val="28"/>
        </w:rPr>
        <w:t>
      15.1. Соблюдение сроков</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соблюдаются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не соблюдаются чем соблюдаются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Иногда не соблюдаются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соблюдаются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соблюдаются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07" w:id="297"/>
    <w:p>
      <w:pPr>
        <w:spacing w:after="0"/>
        <w:ind w:left="0"/>
        <w:jc w:val="both"/>
      </w:pPr>
      <w:r>
        <w:rPr>
          <w:rFonts w:ascii="Times New Roman"/>
          <w:b w:val="false"/>
          <w:i w:val="false"/>
          <w:color w:val="000000"/>
          <w:sz w:val="28"/>
        </w:rPr>
        <w:t>
      15.2. Качество оказание услуг</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08" w:id="298"/>
    <w:p>
      <w:pPr>
        <w:spacing w:after="0"/>
        <w:ind w:left="0"/>
        <w:jc w:val="both"/>
      </w:pPr>
      <w:r>
        <w:rPr>
          <w:rFonts w:ascii="Times New Roman"/>
          <w:b w:val="false"/>
          <w:i w:val="false"/>
          <w:color w:val="000000"/>
          <w:sz w:val="28"/>
        </w:rPr>
        <w:t>
      16. Назовите наиболее проблемные управления (неэффективные) МИО вашей области/города (Астана, Алматы и Шымкент) и населенного пункта от 1 до 5, где 5 наиболее эффективное и 1 наименее эффективное:</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Предпринимательство и индустриально-инновационное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 – не сталкивался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 – не сталкивался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и градостроительство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 – не сталкивался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архитектурно-строительный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 – не сталкивался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по труду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 – не сталкивался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 – не сталкивался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 – не сталкивался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Земельная инспекция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 – не сталкивался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 – не сталкивался</w:t>
            </w:r>
          </w:p>
        </w:tc>
      </w:tr>
    </w:tbl>
    <w:bookmarkStart w:name="z1709" w:id="299"/>
    <w:p>
      <w:pPr>
        <w:spacing w:after="0"/>
        <w:ind w:left="0"/>
        <w:jc w:val="both"/>
      </w:pPr>
      <w:r>
        <w:rPr>
          <w:rFonts w:ascii="Times New Roman"/>
          <w:b w:val="false"/>
          <w:i w:val="false"/>
          <w:color w:val="000000"/>
          <w:sz w:val="28"/>
        </w:rPr>
        <w:t>
      17. Оцените, пожалуйста, насколько МИО Вашего населенного пункта открыт для обсуждения Ваших проблем, то есть как МИО реагирует на Ваши запросы и потребности через обращения в режиме онлайн или вживую?</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закрыт для обсуждения проблем и не отвечает на мои запросы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практически закрыт для обсуждения и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частично открыт для обсуждения проблем, чаще не прилагает усилий решить мои проблемы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открыт для обсуждения проблем, но не всегда прилагает усилия решить мои проблемы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открыт для обсуждения проблем и максимально прилагает усилия решить мои проблемы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10" w:id="300"/>
    <w:p>
      <w:pPr>
        <w:spacing w:after="0"/>
        <w:ind w:left="0"/>
        <w:jc w:val="both"/>
      </w:pPr>
      <w:r>
        <w:rPr>
          <w:rFonts w:ascii="Times New Roman"/>
          <w:b w:val="false"/>
          <w:i w:val="false"/>
          <w:color w:val="000000"/>
          <w:sz w:val="28"/>
        </w:rPr>
        <w:t>
      18. Оцените, пожалуйста, насколько Вы сможете повлиять на проводимые реформы (изменения) законодательства, решения МИО и контрольно-надзорных органов в Вашем регионе?</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желания и возможности принимать участие в обсуждении, так как бесполезно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такой возможности в нашем регионе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право, но нет обратной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право, но слабая обратная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право, эффективная обратная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11" w:id="301"/>
    <w:p>
      <w:pPr>
        <w:spacing w:after="0"/>
        <w:ind w:left="0"/>
        <w:jc w:val="both"/>
      </w:pPr>
      <w:r>
        <w:rPr>
          <w:rFonts w:ascii="Times New Roman"/>
          <w:b w:val="false"/>
          <w:i w:val="false"/>
          <w:color w:val="000000"/>
          <w:sz w:val="28"/>
        </w:rPr>
        <w:t>
      19. Как часто представители МИО и контрольно-надзорных органов проводят разъяснительную работу по реформам (изменениям) законодательства для улучшения бизнес-климата за последние 12 месяцев?</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проводят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редко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и преждевременно извещают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12" w:id="302"/>
    <w:p>
      <w:pPr>
        <w:spacing w:after="0"/>
        <w:ind w:left="0"/>
        <w:jc w:val="both"/>
      </w:pPr>
      <w:r>
        <w:rPr>
          <w:rFonts w:ascii="Times New Roman"/>
          <w:b w:val="false"/>
          <w:i w:val="false"/>
          <w:color w:val="000000"/>
          <w:sz w:val="28"/>
        </w:rPr>
        <w:t>
      20. Оцените, пожалуйста, уровень распространенности коррупции или неформальных способов налаживания взаимоотношений с представителями государственных органов в Вашем регионе?</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часто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коррупции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13" w:id="303"/>
    <w:p>
      <w:pPr>
        <w:spacing w:after="0"/>
        <w:ind w:left="0"/>
        <w:jc w:val="left"/>
      </w:pPr>
      <w:r>
        <w:rPr>
          <w:rFonts w:ascii="Times New Roman"/>
          <w:b/>
          <w:i w:val="false"/>
          <w:color w:val="000000"/>
        </w:rPr>
        <w:t xml:space="preserve"> Раздел 2. Доступ к финансированию</w:t>
      </w:r>
    </w:p>
    <w:bookmarkEnd w:id="303"/>
    <w:bookmarkStart w:name="z1714" w:id="304"/>
    <w:p>
      <w:pPr>
        <w:spacing w:after="0"/>
        <w:ind w:left="0"/>
        <w:jc w:val="both"/>
      </w:pPr>
      <w:r>
        <w:rPr>
          <w:rFonts w:ascii="Times New Roman"/>
          <w:b w:val="false"/>
          <w:i w:val="false"/>
          <w:color w:val="000000"/>
          <w:sz w:val="28"/>
        </w:rPr>
        <w:t>
      21. Как Вы оцениваете финансовое состояние своего бизнеса?</w:t>
      </w:r>
    </w:p>
    <w:bookmarkEnd w:id="304"/>
    <w:bookmarkStart w:name="z1715" w:id="305"/>
    <w:p>
      <w:pPr>
        <w:spacing w:after="0"/>
        <w:ind w:left="0"/>
        <w:jc w:val="both"/>
      </w:pPr>
      <w:r>
        <w:rPr>
          <w:rFonts w:ascii="Times New Roman"/>
          <w:b w:val="false"/>
          <w:i w:val="false"/>
          <w:color w:val="000000"/>
          <w:sz w:val="28"/>
        </w:rPr>
        <w:t>
      1____2____3____4____5</w:t>
      </w:r>
    </w:p>
    <w:bookmarkEnd w:id="305"/>
    <w:bookmarkStart w:name="z1716" w:id="306"/>
    <w:p>
      <w:pPr>
        <w:spacing w:after="0"/>
        <w:ind w:left="0"/>
        <w:jc w:val="both"/>
      </w:pPr>
      <w:r>
        <w:rPr>
          <w:rFonts w:ascii="Times New Roman"/>
          <w:b w:val="false"/>
          <w:i w:val="false"/>
          <w:color w:val="000000"/>
          <w:sz w:val="28"/>
        </w:rPr>
        <w:t>
      Нестабильное Стабильное</w:t>
      </w:r>
    </w:p>
    <w:bookmarkEnd w:id="306"/>
    <w:bookmarkStart w:name="z1717" w:id="307"/>
    <w:p>
      <w:pPr>
        <w:spacing w:after="0"/>
        <w:ind w:left="0"/>
        <w:jc w:val="both"/>
      </w:pPr>
      <w:r>
        <w:rPr>
          <w:rFonts w:ascii="Times New Roman"/>
          <w:b w:val="false"/>
          <w:i w:val="false"/>
          <w:color w:val="000000"/>
          <w:sz w:val="28"/>
        </w:rPr>
        <w:t>
      22. Скажите, пожалуйста, известно ли вам о Государственной программе поддержки и развития бизнеса "Дорожная карта бизнеса – 2025"?</w:t>
      </w:r>
    </w:p>
    <w:bookmarkEnd w:id="307"/>
    <w:bookmarkStart w:name="z1718" w:id="308"/>
    <w:p>
      <w:pPr>
        <w:spacing w:after="0"/>
        <w:ind w:left="0"/>
        <w:jc w:val="both"/>
      </w:pPr>
      <w:r>
        <w:rPr>
          <w:rFonts w:ascii="Times New Roman"/>
          <w:b w:val="false"/>
          <w:i w:val="false"/>
          <w:color w:val="000000"/>
          <w:sz w:val="28"/>
        </w:rPr>
        <w:t>
      1. Не знаю/не слышал</w:t>
      </w:r>
    </w:p>
    <w:bookmarkEnd w:id="308"/>
    <w:bookmarkStart w:name="z1719" w:id="309"/>
    <w:p>
      <w:pPr>
        <w:spacing w:after="0"/>
        <w:ind w:left="0"/>
        <w:jc w:val="both"/>
      </w:pPr>
      <w:r>
        <w:rPr>
          <w:rFonts w:ascii="Times New Roman"/>
          <w:b w:val="false"/>
          <w:i w:val="false"/>
          <w:color w:val="000000"/>
          <w:sz w:val="28"/>
        </w:rPr>
        <w:t>
      2. Слышал, но не участвовал</w:t>
      </w:r>
    </w:p>
    <w:bookmarkEnd w:id="309"/>
    <w:bookmarkStart w:name="z1720" w:id="310"/>
    <w:p>
      <w:pPr>
        <w:spacing w:after="0"/>
        <w:ind w:left="0"/>
        <w:jc w:val="both"/>
      </w:pPr>
      <w:r>
        <w:rPr>
          <w:rFonts w:ascii="Times New Roman"/>
          <w:b w:val="false"/>
          <w:i w:val="false"/>
          <w:color w:val="000000"/>
          <w:sz w:val="28"/>
        </w:rPr>
        <w:t>
      3. Подавал, но было отказано</w:t>
      </w:r>
    </w:p>
    <w:bookmarkEnd w:id="310"/>
    <w:bookmarkStart w:name="z1721" w:id="311"/>
    <w:p>
      <w:pPr>
        <w:spacing w:after="0"/>
        <w:ind w:left="0"/>
        <w:jc w:val="both"/>
      </w:pPr>
      <w:r>
        <w:rPr>
          <w:rFonts w:ascii="Times New Roman"/>
          <w:b w:val="false"/>
          <w:i w:val="false"/>
          <w:color w:val="000000"/>
          <w:sz w:val="28"/>
        </w:rPr>
        <w:t>
      4. Принимал участие</w:t>
      </w:r>
    </w:p>
    <w:bookmarkEnd w:id="311"/>
    <w:bookmarkStart w:name="z1722" w:id="312"/>
    <w:p>
      <w:pPr>
        <w:spacing w:after="0"/>
        <w:ind w:left="0"/>
        <w:jc w:val="both"/>
      </w:pPr>
      <w:r>
        <w:rPr>
          <w:rFonts w:ascii="Times New Roman"/>
          <w:b w:val="false"/>
          <w:i w:val="false"/>
          <w:color w:val="000000"/>
          <w:sz w:val="28"/>
        </w:rPr>
        <w:t>
      23. Оцените, пожалуйста, финансовую государственную поддержку бизнеса (в рамках Государственной программы поддержки и развития бизнеса "Дорожная карта бизнеса –2025", программы по сельскому хозяйству и другие) по пятибалльной шкале за последние 12 месяцев, где 5 – максимально положительная оценка.</w:t>
      </w:r>
    </w:p>
    <w:bookmarkEnd w:id="312"/>
    <w:bookmarkStart w:name="z1723" w:id="313"/>
    <w:p>
      <w:pPr>
        <w:spacing w:after="0"/>
        <w:ind w:left="0"/>
        <w:jc w:val="both"/>
      </w:pPr>
      <w:r>
        <w:rPr>
          <w:rFonts w:ascii="Times New Roman"/>
          <w:b w:val="false"/>
          <w:i w:val="false"/>
          <w:color w:val="000000"/>
          <w:sz w:val="28"/>
        </w:rPr>
        <w:t>
      23.1. Доступ к участию</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меня даже не рассматривали, хотя по требованиям я подхожу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по требованиям я подхожу, но для положительного решения нужны связи или дополнительные ресурсы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завышенные требования к участникам, хотя по требованиям я подхожу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но мной было потрачено много времени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Вполне доступно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24" w:id="314"/>
    <w:p>
      <w:pPr>
        <w:spacing w:after="0"/>
        <w:ind w:left="0"/>
        <w:jc w:val="both"/>
      </w:pPr>
      <w:r>
        <w:rPr>
          <w:rFonts w:ascii="Times New Roman"/>
          <w:b w:val="false"/>
          <w:i w:val="false"/>
          <w:color w:val="000000"/>
          <w:sz w:val="28"/>
        </w:rPr>
        <w:t>
      23.2. Процедуры (сбор документов, сроки рассмотрения и принятия решения)</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очень сложные (сложности и по сбору документов и по срокам)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сложные (сложности по сбору документов либо по срокам)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 процедур на среднем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не сложные, но были незначительные нюансы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легкие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25" w:id="315"/>
    <w:p>
      <w:pPr>
        <w:spacing w:after="0"/>
        <w:ind w:left="0"/>
        <w:jc w:val="both"/>
      </w:pPr>
      <w:r>
        <w:rPr>
          <w:rFonts w:ascii="Times New Roman"/>
          <w:b w:val="false"/>
          <w:i w:val="false"/>
          <w:color w:val="000000"/>
          <w:sz w:val="28"/>
        </w:rPr>
        <w:t>
      23.3. Качество оказанных услуг</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очень низком уровне, сотрудники сами не знают многих деталей программ, мной потрачено было много времени, чтобы все понять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низком уровне, часто возникали непонятные моменты, о которых не извещали на начальных этапах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среднем уровне, компетентность кадров могла бы быть лучше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хорошем уровне, но иногда возникали непонятные моменты, о которых не извещали в начале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на высшем уровне, объясняли все четко и ясно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26" w:id="316"/>
    <w:p>
      <w:pPr>
        <w:spacing w:after="0"/>
        <w:ind w:left="0"/>
        <w:jc w:val="both"/>
      </w:pPr>
      <w:r>
        <w:rPr>
          <w:rFonts w:ascii="Times New Roman"/>
          <w:b w:val="false"/>
          <w:i w:val="false"/>
          <w:color w:val="000000"/>
          <w:sz w:val="28"/>
        </w:rPr>
        <w:t>
      24. Оцените, пожалуйста, нефинансовую государственную поддержку бизнеса (программы обучения, помощь в подготовке бизнес-планов, консультации) по пятибалльной шкале за последние 12 месяцев, где 5 – максимально положительная оценка.</w:t>
      </w:r>
    </w:p>
    <w:bookmarkEnd w:id="316"/>
    <w:bookmarkStart w:name="z1727" w:id="317"/>
    <w:p>
      <w:pPr>
        <w:spacing w:after="0"/>
        <w:ind w:left="0"/>
        <w:jc w:val="both"/>
      </w:pPr>
      <w:r>
        <w:rPr>
          <w:rFonts w:ascii="Times New Roman"/>
          <w:b w:val="false"/>
          <w:i w:val="false"/>
          <w:color w:val="000000"/>
          <w:sz w:val="28"/>
        </w:rPr>
        <w:t>
      24.1. Доступ к участию</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меня даже не рассматривали, хотя по требованиям я подхожу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по требованиям я подхожу, но для положительного решения нужны связи или дополнительные ресурсы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доступно, завышенные требования к участникам, хотя по требованиям я подхожу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но мной было потрачено много времени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Вполне доступно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28" w:id="318"/>
    <w:p>
      <w:pPr>
        <w:spacing w:after="0"/>
        <w:ind w:left="0"/>
        <w:jc w:val="both"/>
      </w:pPr>
      <w:r>
        <w:rPr>
          <w:rFonts w:ascii="Times New Roman"/>
          <w:b w:val="false"/>
          <w:i w:val="false"/>
          <w:color w:val="000000"/>
          <w:sz w:val="28"/>
        </w:rPr>
        <w:t>
      24.2. Процедуры (сбор документов и сроки рассмотрения и принятия решения)</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очень сложные (сложности и по сбору документов и по срокам)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сложные (сложности по сбору документов либо по срокам)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 процедур на среднем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не сложные, но были незначительные нюансы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легкие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29" w:id="319"/>
    <w:p>
      <w:pPr>
        <w:spacing w:after="0"/>
        <w:ind w:left="0"/>
        <w:jc w:val="both"/>
      </w:pPr>
      <w:r>
        <w:rPr>
          <w:rFonts w:ascii="Times New Roman"/>
          <w:b w:val="false"/>
          <w:i w:val="false"/>
          <w:color w:val="000000"/>
          <w:sz w:val="28"/>
        </w:rPr>
        <w:t>
      24.3. Качество получаемых знаний</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принимал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программа была неинтересной, и бесполезной, к тому же обучающий персонал совсем не компетентен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программа была не интересной, и бесполезной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программа была интересной, но в бизнесе это не применимо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программа интересная, но в бизнесе эти знания применимы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Получил(а) очень полезные знания для развития своего бизнеса, все доходчиво объяснили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30" w:id="320"/>
    <w:p>
      <w:pPr>
        <w:spacing w:after="0"/>
        <w:ind w:left="0"/>
        <w:jc w:val="left"/>
      </w:pPr>
      <w:r>
        <w:rPr>
          <w:rFonts w:ascii="Times New Roman"/>
          <w:b/>
          <w:i w:val="false"/>
          <w:color w:val="000000"/>
        </w:rPr>
        <w:t xml:space="preserve"> Раздел 3. Инспекции и контроль</w:t>
      </w:r>
    </w:p>
    <w:bookmarkEnd w:id="320"/>
    <w:bookmarkStart w:name="z1731" w:id="321"/>
    <w:p>
      <w:pPr>
        <w:spacing w:after="0"/>
        <w:ind w:left="0"/>
        <w:jc w:val="both"/>
      </w:pPr>
      <w:r>
        <w:rPr>
          <w:rFonts w:ascii="Times New Roman"/>
          <w:b w:val="false"/>
          <w:i w:val="false"/>
          <w:color w:val="000000"/>
          <w:sz w:val="28"/>
        </w:rPr>
        <w:t>
      25. Насколько часто государственные органы проверяют Ваш бизнес?</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и мешают работать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 но мешают работать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не мешают работать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редко, не мешают работать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проверяют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32" w:id="322"/>
    <w:p>
      <w:pPr>
        <w:spacing w:after="0"/>
        <w:ind w:left="0"/>
        <w:jc w:val="both"/>
      </w:pPr>
      <w:r>
        <w:rPr>
          <w:rFonts w:ascii="Times New Roman"/>
          <w:b w:val="false"/>
          <w:i w:val="false"/>
          <w:color w:val="000000"/>
          <w:sz w:val="28"/>
        </w:rPr>
        <w:t>
      26. Какие государственные органы чаще всего проверяют Ваш бизнес? (Выбрать все подходящие ответы)</w:t>
      </w:r>
    </w:p>
    <w:bookmarkEnd w:id="322"/>
    <w:bookmarkStart w:name="z1733" w:id="323"/>
    <w:p>
      <w:pPr>
        <w:spacing w:after="0"/>
        <w:ind w:left="0"/>
        <w:jc w:val="both"/>
      </w:pPr>
      <w:r>
        <w:rPr>
          <w:rFonts w:ascii="Times New Roman"/>
          <w:b w:val="false"/>
          <w:i w:val="false"/>
          <w:color w:val="000000"/>
          <w:sz w:val="28"/>
        </w:rPr>
        <w:t>
      1) Органы государственных доходов</w:t>
      </w:r>
    </w:p>
    <w:bookmarkEnd w:id="323"/>
    <w:bookmarkStart w:name="z1734" w:id="324"/>
    <w:p>
      <w:pPr>
        <w:spacing w:after="0"/>
        <w:ind w:left="0"/>
        <w:jc w:val="both"/>
      </w:pPr>
      <w:r>
        <w:rPr>
          <w:rFonts w:ascii="Times New Roman"/>
          <w:b w:val="false"/>
          <w:i w:val="false"/>
          <w:color w:val="000000"/>
          <w:sz w:val="28"/>
        </w:rPr>
        <w:t>
      2) Департамент санитарно-эпидемиологического контроля</w:t>
      </w:r>
    </w:p>
    <w:bookmarkEnd w:id="324"/>
    <w:bookmarkStart w:name="z1735" w:id="325"/>
    <w:p>
      <w:pPr>
        <w:spacing w:after="0"/>
        <w:ind w:left="0"/>
        <w:jc w:val="both"/>
      </w:pPr>
      <w:r>
        <w:rPr>
          <w:rFonts w:ascii="Times New Roman"/>
          <w:b w:val="false"/>
          <w:i w:val="false"/>
          <w:color w:val="000000"/>
          <w:sz w:val="28"/>
        </w:rPr>
        <w:t>
      3) Органы противопожарной службы</w:t>
      </w:r>
    </w:p>
    <w:bookmarkEnd w:id="325"/>
    <w:bookmarkStart w:name="z1736" w:id="326"/>
    <w:p>
      <w:pPr>
        <w:spacing w:after="0"/>
        <w:ind w:left="0"/>
        <w:jc w:val="both"/>
      </w:pPr>
      <w:r>
        <w:rPr>
          <w:rFonts w:ascii="Times New Roman"/>
          <w:b w:val="false"/>
          <w:i w:val="false"/>
          <w:color w:val="000000"/>
          <w:sz w:val="28"/>
        </w:rPr>
        <w:t>
      4) Управление миграционной полиции Департамента внутренних дел</w:t>
      </w:r>
    </w:p>
    <w:bookmarkEnd w:id="326"/>
    <w:bookmarkStart w:name="z1737" w:id="327"/>
    <w:p>
      <w:pPr>
        <w:spacing w:after="0"/>
        <w:ind w:left="0"/>
        <w:jc w:val="both"/>
      </w:pPr>
      <w:r>
        <w:rPr>
          <w:rFonts w:ascii="Times New Roman"/>
          <w:b w:val="false"/>
          <w:i w:val="false"/>
          <w:color w:val="000000"/>
          <w:sz w:val="28"/>
        </w:rPr>
        <w:t>
      5) Органы ветеринарного контроля и надзора</w:t>
      </w:r>
    </w:p>
    <w:bookmarkEnd w:id="327"/>
    <w:bookmarkStart w:name="z1738" w:id="328"/>
    <w:p>
      <w:pPr>
        <w:spacing w:after="0"/>
        <w:ind w:left="0"/>
        <w:jc w:val="both"/>
      </w:pPr>
      <w:r>
        <w:rPr>
          <w:rFonts w:ascii="Times New Roman"/>
          <w:b w:val="false"/>
          <w:i w:val="false"/>
          <w:color w:val="000000"/>
          <w:sz w:val="28"/>
        </w:rPr>
        <w:t>
      6) Не сталкивался</w:t>
      </w:r>
    </w:p>
    <w:bookmarkEnd w:id="328"/>
    <w:bookmarkStart w:name="z1739" w:id="329"/>
    <w:p>
      <w:pPr>
        <w:spacing w:after="0"/>
        <w:ind w:left="0"/>
        <w:jc w:val="left"/>
      </w:pPr>
      <w:r>
        <w:rPr>
          <w:rFonts w:ascii="Times New Roman"/>
          <w:b/>
          <w:i w:val="false"/>
          <w:color w:val="000000"/>
        </w:rPr>
        <w:t xml:space="preserve"> Раздел 4. Человеческий капитал</w:t>
      </w:r>
    </w:p>
    <w:bookmarkEnd w:id="329"/>
    <w:bookmarkStart w:name="z1740" w:id="330"/>
    <w:p>
      <w:pPr>
        <w:spacing w:after="0"/>
        <w:ind w:left="0"/>
        <w:jc w:val="both"/>
      </w:pPr>
      <w:r>
        <w:rPr>
          <w:rFonts w:ascii="Times New Roman"/>
          <w:b w:val="false"/>
          <w:i w:val="false"/>
          <w:color w:val="000000"/>
          <w:sz w:val="28"/>
        </w:rPr>
        <w:t>
      27. Насколько сложно найти хороших работников в Вашем населенном пункте? Оцените ситуацию с наличием необходимого персонала по 5-ти балльной шкале, где 1 – отрицательная оценка (наличие трудностей, проблем), 5 – максимально положительная оценка.</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Стоимость услуг квалифицированных работников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Общий уровень образования и подготовки кадров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Квалифицированные работники технических специальностей (инженеры, агрономы, зоотехники, IT и другие технические специалисты)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 найти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 найти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Квалифицированные специалисты непроизводственных подразделений (экономисты, юристы, бухгалтеры, менеджеры)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 найти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 найти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Среднеквалифицированные работники технических специальностей (механизаторы, сварщики, монтажники, трактористы, водители)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 найти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 найти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Переобучение и дополнительная подготовка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Квалифицированные кадры увольняются, находят иные работы или уезжают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текучесть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41" w:id="331"/>
    <w:p>
      <w:pPr>
        <w:spacing w:after="0"/>
        <w:ind w:left="0"/>
        <w:jc w:val="both"/>
      </w:pPr>
      <w:r>
        <w:rPr>
          <w:rFonts w:ascii="Times New Roman"/>
          <w:b w:val="false"/>
          <w:i w:val="false"/>
          <w:color w:val="000000"/>
          <w:sz w:val="28"/>
        </w:rPr>
        <w:t>
      28. Оцените, пожалуйста, по пятибалльной шкале возможности для повышения компетентности сотрудников в Вашем населенном пункте:</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возможностей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Хорошие возможности</w:t>
            </w:r>
          </w:p>
        </w:tc>
      </w:tr>
    </w:tbl>
    <w:bookmarkStart w:name="z1742" w:id="332"/>
    <w:p>
      <w:pPr>
        <w:spacing w:after="0"/>
        <w:ind w:left="0"/>
        <w:jc w:val="both"/>
      </w:pPr>
      <w:r>
        <w:rPr>
          <w:rFonts w:ascii="Times New Roman"/>
          <w:b w:val="false"/>
          <w:i w:val="false"/>
          <w:color w:val="000000"/>
          <w:sz w:val="28"/>
        </w:rPr>
        <w:t>
      29. Оцените качество выпускников организации технического и профессионального образования в Вашем регионе:</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Плохая подготовка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Отличная подготовка</w:t>
            </w:r>
          </w:p>
        </w:tc>
      </w:tr>
    </w:tbl>
    <w:bookmarkStart w:name="z1743" w:id="333"/>
    <w:p>
      <w:pPr>
        <w:spacing w:after="0"/>
        <w:ind w:left="0"/>
        <w:jc w:val="both"/>
      </w:pPr>
      <w:r>
        <w:rPr>
          <w:rFonts w:ascii="Times New Roman"/>
          <w:b w:val="false"/>
          <w:i w:val="false"/>
          <w:color w:val="000000"/>
          <w:sz w:val="28"/>
        </w:rPr>
        <w:t>
      30. Занимаетесь ли Вы профессиональным развитием своих сотрудников?</w:t>
      </w:r>
    </w:p>
    <w:bookmarkEnd w:id="333"/>
    <w:bookmarkStart w:name="z1744" w:id="334"/>
    <w:p>
      <w:pPr>
        <w:spacing w:after="0"/>
        <w:ind w:left="0"/>
        <w:jc w:val="both"/>
      </w:pPr>
      <w:r>
        <w:rPr>
          <w:rFonts w:ascii="Times New Roman"/>
          <w:b w:val="false"/>
          <w:i w:val="false"/>
          <w:color w:val="000000"/>
          <w:sz w:val="28"/>
        </w:rPr>
        <w:t>
      1. Да, я на постоянной основе направляю своих сотрудников на курсы/семинары повышения квалификации</w:t>
      </w:r>
    </w:p>
    <w:bookmarkEnd w:id="334"/>
    <w:bookmarkStart w:name="z1745" w:id="335"/>
    <w:p>
      <w:pPr>
        <w:spacing w:after="0"/>
        <w:ind w:left="0"/>
        <w:jc w:val="both"/>
      </w:pPr>
      <w:r>
        <w:rPr>
          <w:rFonts w:ascii="Times New Roman"/>
          <w:b w:val="false"/>
          <w:i w:val="false"/>
          <w:color w:val="000000"/>
          <w:sz w:val="28"/>
        </w:rPr>
        <w:t>
      2. Да, при появлении возможности направляю своих сотрудников на курсы/семинары повышения квалификации</w:t>
      </w:r>
    </w:p>
    <w:bookmarkEnd w:id="335"/>
    <w:bookmarkStart w:name="z1746" w:id="336"/>
    <w:p>
      <w:pPr>
        <w:spacing w:after="0"/>
        <w:ind w:left="0"/>
        <w:jc w:val="both"/>
      </w:pPr>
      <w:r>
        <w:rPr>
          <w:rFonts w:ascii="Times New Roman"/>
          <w:b w:val="false"/>
          <w:i w:val="false"/>
          <w:color w:val="000000"/>
          <w:sz w:val="28"/>
        </w:rPr>
        <w:t>
      3. Нет, я не занимаюсь развитием своего персонала, т.к. считаю, что это пустая трата денег</w:t>
      </w:r>
    </w:p>
    <w:bookmarkEnd w:id="336"/>
    <w:bookmarkStart w:name="z1747" w:id="337"/>
    <w:p>
      <w:pPr>
        <w:spacing w:after="0"/>
        <w:ind w:left="0"/>
        <w:jc w:val="both"/>
      </w:pPr>
      <w:r>
        <w:rPr>
          <w:rFonts w:ascii="Times New Roman"/>
          <w:b w:val="false"/>
          <w:i w:val="false"/>
          <w:color w:val="000000"/>
          <w:sz w:val="28"/>
        </w:rPr>
        <w:t>
      4. Нет, я не занимаюсь развитием персонала, т.к. у меня не хватает на это средств</w:t>
      </w:r>
    </w:p>
    <w:bookmarkEnd w:id="337"/>
    <w:bookmarkStart w:name="z1748" w:id="338"/>
    <w:p>
      <w:pPr>
        <w:spacing w:after="0"/>
        <w:ind w:left="0"/>
        <w:jc w:val="both"/>
      </w:pPr>
      <w:r>
        <w:rPr>
          <w:rFonts w:ascii="Times New Roman"/>
          <w:b w:val="false"/>
          <w:i w:val="false"/>
          <w:color w:val="000000"/>
          <w:sz w:val="28"/>
        </w:rPr>
        <w:t>
      5. Нет, я не занимаюсь развитием персонала, т.к. в регионе/городе/селе нет специализированных учреждений для повышения квалификации кадров</w:t>
      </w:r>
    </w:p>
    <w:bookmarkEnd w:id="338"/>
    <w:bookmarkStart w:name="z1749" w:id="339"/>
    <w:p>
      <w:pPr>
        <w:spacing w:after="0"/>
        <w:ind w:left="0"/>
        <w:jc w:val="both"/>
      </w:pPr>
      <w:r>
        <w:rPr>
          <w:rFonts w:ascii="Times New Roman"/>
          <w:b w:val="false"/>
          <w:i w:val="false"/>
          <w:color w:val="000000"/>
          <w:sz w:val="28"/>
        </w:rPr>
        <w:t>
      6. Сотрудники сами находят себе курсы/тренинги для развития и берут отпуск на время учебы</w:t>
      </w:r>
    </w:p>
    <w:bookmarkEnd w:id="339"/>
    <w:bookmarkStart w:name="z1750" w:id="340"/>
    <w:p>
      <w:pPr>
        <w:spacing w:after="0"/>
        <w:ind w:left="0"/>
        <w:jc w:val="both"/>
      </w:pPr>
      <w:r>
        <w:rPr>
          <w:rFonts w:ascii="Times New Roman"/>
          <w:b w:val="false"/>
          <w:i w:val="false"/>
          <w:color w:val="000000"/>
          <w:sz w:val="28"/>
        </w:rPr>
        <w:t>
      7. Другое:________________</w:t>
      </w:r>
    </w:p>
    <w:bookmarkEnd w:id="340"/>
    <w:bookmarkStart w:name="z1751" w:id="341"/>
    <w:p>
      <w:pPr>
        <w:spacing w:after="0"/>
        <w:ind w:left="0"/>
        <w:jc w:val="both"/>
      </w:pPr>
      <w:r>
        <w:rPr>
          <w:rFonts w:ascii="Times New Roman"/>
          <w:b w:val="false"/>
          <w:i w:val="false"/>
          <w:color w:val="000000"/>
          <w:sz w:val="28"/>
        </w:rPr>
        <w:t>
      31. Каковы ваши ежегодные затраты на обучение и развитие персонала?</w:t>
      </w:r>
    </w:p>
    <w:bookmarkEnd w:id="341"/>
    <w:bookmarkStart w:name="z1752" w:id="342"/>
    <w:p>
      <w:pPr>
        <w:spacing w:after="0"/>
        <w:ind w:left="0"/>
        <w:jc w:val="both"/>
      </w:pPr>
      <w:r>
        <w:rPr>
          <w:rFonts w:ascii="Times New Roman"/>
          <w:b w:val="false"/>
          <w:i w:val="false"/>
          <w:color w:val="000000"/>
          <w:sz w:val="28"/>
        </w:rPr>
        <w:t>
      1. Не больше 3% от дохода</w:t>
      </w:r>
    </w:p>
    <w:bookmarkEnd w:id="342"/>
    <w:bookmarkStart w:name="z1753" w:id="343"/>
    <w:p>
      <w:pPr>
        <w:spacing w:after="0"/>
        <w:ind w:left="0"/>
        <w:jc w:val="both"/>
      </w:pPr>
      <w:r>
        <w:rPr>
          <w:rFonts w:ascii="Times New Roman"/>
          <w:b w:val="false"/>
          <w:i w:val="false"/>
          <w:color w:val="000000"/>
          <w:sz w:val="28"/>
        </w:rPr>
        <w:t>
      2. От 3% до 5%</w:t>
      </w:r>
    </w:p>
    <w:bookmarkEnd w:id="343"/>
    <w:bookmarkStart w:name="z1754" w:id="344"/>
    <w:p>
      <w:pPr>
        <w:spacing w:after="0"/>
        <w:ind w:left="0"/>
        <w:jc w:val="both"/>
      </w:pPr>
      <w:r>
        <w:rPr>
          <w:rFonts w:ascii="Times New Roman"/>
          <w:b w:val="false"/>
          <w:i w:val="false"/>
          <w:color w:val="000000"/>
          <w:sz w:val="28"/>
        </w:rPr>
        <w:t>
      3. От 6% до 10%</w:t>
      </w:r>
    </w:p>
    <w:bookmarkEnd w:id="344"/>
    <w:bookmarkStart w:name="z1755" w:id="345"/>
    <w:p>
      <w:pPr>
        <w:spacing w:after="0"/>
        <w:ind w:left="0"/>
        <w:jc w:val="both"/>
      </w:pPr>
      <w:r>
        <w:rPr>
          <w:rFonts w:ascii="Times New Roman"/>
          <w:b w:val="false"/>
          <w:i w:val="false"/>
          <w:color w:val="000000"/>
          <w:sz w:val="28"/>
        </w:rPr>
        <w:t>
      4. Свыше 10%</w:t>
      </w:r>
    </w:p>
    <w:bookmarkEnd w:id="345"/>
    <w:bookmarkStart w:name="z1756" w:id="346"/>
    <w:p>
      <w:pPr>
        <w:spacing w:after="0"/>
        <w:ind w:left="0"/>
        <w:jc w:val="both"/>
      </w:pPr>
      <w:r>
        <w:rPr>
          <w:rFonts w:ascii="Times New Roman"/>
          <w:b w:val="false"/>
          <w:i w:val="false"/>
          <w:color w:val="000000"/>
          <w:sz w:val="28"/>
        </w:rPr>
        <w:t>
      5. Другое:________________</w:t>
      </w:r>
    </w:p>
    <w:bookmarkEnd w:id="346"/>
    <w:bookmarkStart w:name="z1757" w:id="347"/>
    <w:p>
      <w:pPr>
        <w:spacing w:after="0"/>
        <w:ind w:left="0"/>
        <w:jc w:val="both"/>
      </w:pPr>
      <w:r>
        <w:rPr>
          <w:rFonts w:ascii="Times New Roman"/>
          <w:b w:val="false"/>
          <w:i w:val="false"/>
          <w:color w:val="000000"/>
          <w:sz w:val="28"/>
        </w:rPr>
        <w:t>
      32. Какие условия в регионе дополнительно необходимы для развития Ваших кадров?</w:t>
      </w:r>
    </w:p>
    <w:bookmarkEnd w:id="347"/>
    <w:bookmarkStart w:name="z1758" w:id="348"/>
    <w:p>
      <w:pPr>
        <w:spacing w:after="0"/>
        <w:ind w:left="0"/>
        <w:jc w:val="both"/>
      </w:pPr>
      <w:r>
        <w:rPr>
          <w:rFonts w:ascii="Times New Roman"/>
          <w:b w:val="false"/>
          <w:i w:val="false"/>
          <w:color w:val="000000"/>
          <w:sz w:val="28"/>
        </w:rPr>
        <w:t>
      1. Обеспеченность жильем</w:t>
      </w:r>
    </w:p>
    <w:bookmarkEnd w:id="348"/>
    <w:bookmarkStart w:name="z1759" w:id="349"/>
    <w:p>
      <w:pPr>
        <w:spacing w:after="0"/>
        <w:ind w:left="0"/>
        <w:jc w:val="both"/>
      </w:pPr>
      <w:r>
        <w:rPr>
          <w:rFonts w:ascii="Times New Roman"/>
          <w:b w:val="false"/>
          <w:i w:val="false"/>
          <w:color w:val="000000"/>
          <w:sz w:val="28"/>
        </w:rPr>
        <w:t>
      2. Качество медицинского обслуживания</w:t>
      </w:r>
    </w:p>
    <w:bookmarkEnd w:id="349"/>
    <w:bookmarkStart w:name="z1760" w:id="350"/>
    <w:p>
      <w:pPr>
        <w:spacing w:after="0"/>
        <w:ind w:left="0"/>
        <w:jc w:val="both"/>
      </w:pPr>
      <w:r>
        <w:rPr>
          <w:rFonts w:ascii="Times New Roman"/>
          <w:b w:val="false"/>
          <w:i w:val="false"/>
          <w:color w:val="000000"/>
          <w:sz w:val="28"/>
        </w:rPr>
        <w:t>
      3. Обеспеченность социальной инфраструктурой</w:t>
      </w:r>
    </w:p>
    <w:bookmarkEnd w:id="350"/>
    <w:bookmarkStart w:name="z1761" w:id="351"/>
    <w:p>
      <w:pPr>
        <w:spacing w:after="0"/>
        <w:ind w:left="0"/>
        <w:jc w:val="both"/>
      </w:pPr>
      <w:r>
        <w:rPr>
          <w:rFonts w:ascii="Times New Roman"/>
          <w:b w:val="false"/>
          <w:i w:val="false"/>
          <w:color w:val="000000"/>
          <w:sz w:val="28"/>
        </w:rPr>
        <w:t>
      4. Усиления правопорядка и безопасности граждан</w:t>
      </w:r>
    </w:p>
    <w:bookmarkEnd w:id="351"/>
    <w:bookmarkStart w:name="z1762" w:id="352"/>
    <w:p>
      <w:pPr>
        <w:spacing w:after="0"/>
        <w:ind w:left="0"/>
        <w:jc w:val="both"/>
      </w:pPr>
      <w:r>
        <w:rPr>
          <w:rFonts w:ascii="Times New Roman"/>
          <w:b w:val="false"/>
          <w:i w:val="false"/>
          <w:color w:val="000000"/>
          <w:sz w:val="28"/>
        </w:rPr>
        <w:t>
      5. Экологическое благополучие в регионе</w:t>
      </w:r>
    </w:p>
    <w:bookmarkEnd w:id="352"/>
    <w:bookmarkStart w:name="z1763" w:id="353"/>
    <w:p>
      <w:pPr>
        <w:spacing w:after="0"/>
        <w:ind w:left="0"/>
        <w:jc w:val="both"/>
      </w:pPr>
      <w:r>
        <w:rPr>
          <w:rFonts w:ascii="Times New Roman"/>
          <w:b w:val="false"/>
          <w:i w:val="false"/>
          <w:color w:val="000000"/>
          <w:sz w:val="28"/>
        </w:rPr>
        <w:t>
      6. Доступный досуг и спорт</w:t>
      </w:r>
    </w:p>
    <w:bookmarkEnd w:id="353"/>
    <w:bookmarkStart w:name="z1764" w:id="354"/>
    <w:p>
      <w:pPr>
        <w:spacing w:after="0"/>
        <w:ind w:left="0"/>
        <w:jc w:val="both"/>
      </w:pPr>
      <w:r>
        <w:rPr>
          <w:rFonts w:ascii="Times New Roman"/>
          <w:b w:val="false"/>
          <w:i w:val="false"/>
          <w:color w:val="000000"/>
          <w:sz w:val="28"/>
        </w:rPr>
        <w:t>
      7. Другое:__________________________</w:t>
      </w:r>
    </w:p>
    <w:bookmarkEnd w:id="354"/>
    <w:bookmarkStart w:name="z1765" w:id="355"/>
    <w:p>
      <w:pPr>
        <w:spacing w:after="0"/>
        <w:ind w:left="0"/>
        <w:jc w:val="left"/>
      </w:pPr>
      <w:r>
        <w:rPr>
          <w:rFonts w:ascii="Times New Roman"/>
          <w:b/>
          <w:i w:val="false"/>
          <w:color w:val="000000"/>
        </w:rPr>
        <w:t xml:space="preserve"> Раздел 5. Инфраструктура</w:t>
      </w:r>
    </w:p>
    <w:bookmarkEnd w:id="355"/>
    <w:bookmarkStart w:name="z1766" w:id="356"/>
    <w:p>
      <w:pPr>
        <w:spacing w:after="0"/>
        <w:ind w:left="0"/>
        <w:jc w:val="both"/>
      </w:pPr>
      <w:r>
        <w:rPr>
          <w:rFonts w:ascii="Times New Roman"/>
          <w:b w:val="false"/>
          <w:i w:val="false"/>
          <w:color w:val="000000"/>
          <w:sz w:val="28"/>
        </w:rPr>
        <w:t>
      33. Оцените, пожалуйста, стоимость аренды на следующие объекты инфраструктуры:</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дорого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на аренду завышена, но тем нее менее доступна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Недорого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Дешевые цены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помещение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Офисное помещение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67" w:id="357"/>
    <w:p>
      <w:pPr>
        <w:spacing w:after="0"/>
        <w:ind w:left="0"/>
        <w:jc w:val="both"/>
      </w:pPr>
      <w:r>
        <w:rPr>
          <w:rFonts w:ascii="Times New Roman"/>
          <w:b w:val="false"/>
          <w:i w:val="false"/>
          <w:color w:val="000000"/>
          <w:sz w:val="28"/>
        </w:rPr>
        <w:t>
      34. Доступны ли Вам следующие объекты инфраструктуры для приобретения в собственность:</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сложности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значительные сложности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незначительные сложности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необходимости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помещение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Офисное помещение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68" w:id="358"/>
    <w:p>
      <w:pPr>
        <w:spacing w:after="0"/>
        <w:ind w:left="0"/>
        <w:jc w:val="both"/>
      </w:pPr>
      <w:r>
        <w:rPr>
          <w:rFonts w:ascii="Times New Roman"/>
          <w:b w:val="false"/>
          <w:i w:val="false"/>
          <w:color w:val="000000"/>
          <w:sz w:val="28"/>
        </w:rPr>
        <w:t>
      35. Как Вы оцениваете наличие и использование специализированных площадок (бизнес-инкубаторы, технопарки, индустриальные зоны, центры поддержки предпринимателей и центры обслуживания предпринимателей) для развития бизнеса в Вашем регионе?</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таких площадок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есть, но не работают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есть, но мне они не интересны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есть, но работают неэффективно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работает отлично, есть польза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 либо не нуждаюсь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69" w:id="359"/>
    <w:p>
      <w:pPr>
        <w:spacing w:after="0"/>
        <w:ind w:left="0"/>
        <w:jc w:val="both"/>
      </w:pPr>
      <w:r>
        <w:rPr>
          <w:rFonts w:ascii="Times New Roman"/>
          <w:b w:val="false"/>
          <w:i w:val="false"/>
          <w:color w:val="000000"/>
          <w:sz w:val="28"/>
        </w:rPr>
        <w:t>
      36. Проводились ли МИО конкурсы (аукционы) на получение земельного участка в Вашем населенном пункте?</w:t>
      </w:r>
    </w:p>
    <w:bookmarkEnd w:id="359"/>
    <w:bookmarkStart w:name="z1770" w:id="360"/>
    <w:p>
      <w:pPr>
        <w:spacing w:after="0"/>
        <w:ind w:left="0"/>
        <w:jc w:val="both"/>
      </w:pPr>
      <w:r>
        <w:rPr>
          <w:rFonts w:ascii="Times New Roman"/>
          <w:b w:val="false"/>
          <w:i w:val="false"/>
          <w:color w:val="000000"/>
          <w:sz w:val="28"/>
        </w:rPr>
        <w:t>
      1) Да</w:t>
      </w:r>
    </w:p>
    <w:bookmarkEnd w:id="360"/>
    <w:bookmarkStart w:name="z1771" w:id="361"/>
    <w:p>
      <w:pPr>
        <w:spacing w:after="0"/>
        <w:ind w:left="0"/>
        <w:jc w:val="both"/>
      </w:pPr>
      <w:r>
        <w:rPr>
          <w:rFonts w:ascii="Times New Roman"/>
          <w:b w:val="false"/>
          <w:i w:val="false"/>
          <w:color w:val="000000"/>
          <w:sz w:val="28"/>
        </w:rPr>
        <w:t>
      2) Нет</w:t>
      </w:r>
    </w:p>
    <w:bookmarkEnd w:id="361"/>
    <w:bookmarkStart w:name="z1772" w:id="362"/>
    <w:p>
      <w:pPr>
        <w:spacing w:after="0"/>
        <w:ind w:left="0"/>
        <w:jc w:val="both"/>
      </w:pPr>
      <w:r>
        <w:rPr>
          <w:rFonts w:ascii="Times New Roman"/>
          <w:b w:val="false"/>
          <w:i w:val="false"/>
          <w:color w:val="000000"/>
          <w:sz w:val="28"/>
        </w:rPr>
        <w:t>
      3) Не знаю</w:t>
      </w:r>
    </w:p>
    <w:bookmarkEnd w:id="362"/>
    <w:bookmarkStart w:name="z1773" w:id="363"/>
    <w:p>
      <w:pPr>
        <w:spacing w:after="0"/>
        <w:ind w:left="0"/>
        <w:jc w:val="both"/>
      </w:pPr>
      <w:r>
        <w:rPr>
          <w:rFonts w:ascii="Times New Roman"/>
          <w:b w:val="false"/>
          <w:i w:val="false"/>
          <w:color w:val="000000"/>
          <w:sz w:val="28"/>
        </w:rPr>
        <w:t>
      4) Затрудняюсь ответить</w:t>
      </w:r>
    </w:p>
    <w:bookmarkEnd w:id="363"/>
    <w:bookmarkStart w:name="z1774" w:id="364"/>
    <w:p>
      <w:pPr>
        <w:spacing w:after="0"/>
        <w:ind w:left="0"/>
        <w:jc w:val="both"/>
      </w:pPr>
      <w:r>
        <w:rPr>
          <w:rFonts w:ascii="Times New Roman"/>
          <w:b w:val="false"/>
          <w:i w:val="false"/>
          <w:color w:val="000000"/>
          <w:sz w:val="28"/>
        </w:rPr>
        <w:t>
      37. Оцените, пожалуйста, получение лицензий и разрешений от государственных органов на деятельность Вашего бизнеса за последний год по пятибалльной шкале за последние 12 месяцев:</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 получить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сложно получить, необходимо платить сверх положенного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 получить, процедур больше и ждать намного дольше чем по регламенту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возможно, но процедур немного больше или ждать немного дольше чем по регламенту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легко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75" w:id="365"/>
    <w:p>
      <w:pPr>
        <w:spacing w:after="0"/>
        <w:ind w:left="0"/>
        <w:jc w:val="both"/>
      </w:pPr>
      <w:r>
        <w:rPr>
          <w:rFonts w:ascii="Times New Roman"/>
          <w:b w:val="false"/>
          <w:i w:val="false"/>
          <w:color w:val="000000"/>
          <w:sz w:val="28"/>
        </w:rPr>
        <w:t>
      38. Оцените, пожалуйста, получение разрешений от субъектов естественных монополий на деятельность Вашего бизнеса по пятибалльной шкале за последние 12 месяцев:</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 получить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сложно получить, необходимо платить сверх положенного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 получить, процедур больше и ждать намного дольше чем по регламенту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возможно, но процедур немного больше или ждать немного дольше чем по регламенту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легко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76" w:id="366"/>
    <w:p>
      <w:pPr>
        <w:spacing w:after="0"/>
        <w:ind w:left="0"/>
        <w:jc w:val="both"/>
      </w:pPr>
      <w:r>
        <w:rPr>
          <w:rFonts w:ascii="Times New Roman"/>
          <w:b w:val="false"/>
          <w:i w:val="false"/>
          <w:color w:val="000000"/>
          <w:sz w:val="28"/>
        </w:rPr>
        <w:t>
      39. Что вызывало у Вас сложности до и при проведении строительных или ремонтных работ за последние 12 месяцев? Оцените подготовительные этапы по 5-ти балльной шкале, где 5 – максимально положительная оценка, 1 – отрицательная (наличие трудностей, проблем).</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Получение или изменение целевого назначения земельного участка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Процедура получения архитектурно-планировочного задания (АПЗ) и технических условий для подключения инженерных сетей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Процедура получения технического паспорта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Процедура регистрации права на объект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77" w:id="367"/>
    <w:p>
      <w:pPr>
        <w:spacing w:after="0"/>
        <w:ind w:left="0"/>
        <w:jc w:val="both"/>
      </w:pPr>
      <w:r>
        <w:rPr>
          <w:rFonts w:ascii="Times New Roman"/>
          <w:b w:val="false"/>
          <w:i w:val="false"/>
          <w:color w:val="000000"/>
          <w:sz w:val="28"/>
        </w:rPr>
        <w:t>
      40. Оцените частоту проведения проверок (инспекции) государственными органами в процессе строительства?</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но мешают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 но мешают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не мешают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редко, не мешают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проверяют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78" w:id="368"/>
    <w:p>
      <w:pPr>
        <w:spacing w:after="0"/>
        <w:ind w:left="0"/>
        <w:jc w:val="both"/>
      </w:pPr>
      <w:r>
        <w:rPr>
          <w:rFonts w:ascii="Times New Roman"/>
          <w:b w:val="false"/>
          <w:i w:val="false"/>
          <w:color w:val="000000"/>
          <w:sz w:val="28"/>
        </w:rPr>
        <w:t>
      41. Какими были финансовые затраты на подключения объекта к сетям инфраструктуры?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подключение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Подключение к электросети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Подключение к водопроводу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Подключение к канализации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Подключение к сетям связи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Подключение к теплоснабжению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Договор на вывоз мусора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инфраструктуру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Подключение к электросети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Подключение к водопроводу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Подключение к канализации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Подключение к сетям связи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Подключение к теплоснабжению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Договор на вывоз мусора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Неофициальные платежи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Подключение к электросети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Подключение к водопроводу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Подключение к канализации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Подключение к сетям связи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Подключение к теплоснабжению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Договор на вывоз мусора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79" w:id="369"/>
    <w:p>
      <w:pPr>
        <w:spacing w:after="0"/>
        <w:ind w:left="0"/>
        <w:jc w:val="both"/>
      </w:pPr>
      <w:r>
        <w:rPr>
          <w:rFonts w:ascii="Times New Roman"/>
          <w:b w:val="false"/>
          <w:i w:val="false"/>
          <w:color w:val="000000"/>
          <w:sz w:val="28"/>
        </w:rPr>
        <w:t>
      42. Оцените качество работы коммунальных служб и их тарифы:</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Электричество подается со стабильным напряжением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сбоями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Вода подается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сбоями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Связь обеспечивается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сбоями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Теплоснабжение подается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сбоями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Вывоз мусора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вывозится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Цена за электричество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Цена за услуги водоканала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Цена за услуги связи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Цена за теплоснабжение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Цена за коммунальное обслуживание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80" w:id="370"/>
    <w:p>
      <w:pPr>
        <w:spacing w:after="0"/>
        <w:ind w:left="0"/>
        <w:jc w:val="both"/>
      </w:pPr>
      <w:r>
        <w:rPr>
          <w:rFonts w:ascii="Times New Roman"/>
          <w:b w:val="false"/>
          <w:i w:val="false"/>
          <w:color w:val="000000"/>
          <w:sz w:val="28"/>
        </w:rPr>
        <w:t>
      43. Оцените качество и доступность транспортной инфраструктуры: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автомобильных дорог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плохое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автоперевозки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железнодорожные перевозки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на авиаперевозки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Регулярность железнодорожных перевозок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Регулярность авиаперевозок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81" w:id="371"/>
    <w:p>
      <w:pPr>
        <w:spacing w:after="0"/>
        <w:ind w:left="0"/>
        <w:jc w:val="both"/>
      </w:pPr>
      <w:r>
        <w:rPr>
          <w:rFonts w:ascii="Times New Roman"/>
          <w:b w:val="false"/>
          <w:i w:val="false"/>
          <w:color w:val="000000"/>
          <w:sz w:val="28"/>
        </w:rPr>
        <w:t>
      44. Оцените, пожалуйста, уровень развития торговой инфраструктуры (офисы и помещения производства, павильоны, торгово-развлекательные центры, оптовые рынки, киоски, торговые сети, базары, открытые рынки и т.д.) в Вашем регионе?</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мало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но не развито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Вполне достаточно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Развито, очень много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82" w:id="372"/>
    <w:p>
      <w:pPr>
        <w:spacing w:after="0"/>
        <w:ind w:left="0"/>
        <w:jc w:val="left"/>
      </w:pPr>
      <w:r>
        <w:rPr>
          <w:rFonts w:ascii="Times New Roman"/>
          <w:b/>
          <w:i w:val="false"/>
          <w:color w:val="000000"/>
        </w:rPr>
        <w:t xml:space="preserve"> Раздел 6. Защита бизнеса</w:t>
      </w:r>
    </w:p>
    <w:bookmarkEnd w:id="372"/>
    <w:bookmarkStart w:name="z1783" w:id="373"/>
    <w:p>
      <w:pPr>
        <w:spacing w:after="0"/>
        <w:ind w:left="0"/>
        <w:jc w:val="both"/>
      </w:pPr>
      <w:r>
        <w:rPr>
          <w:rFonts w:ascii="Times New Roman"/>
          <w:b w:val="false"/>
          <w:i w:val="false"/>
          <w:color w:val="000000"/>
          <w:sz w:val="28"/>
        </w:rPr>
        <w:t>
      45. Оцените уровень доверия к судебной системе в Вашей области/городе (Астана, Алматы и Шымкент) и населенного пункта:</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доверия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84" w:id="374"/>
    <w:p>
      <w:pPr>
        <w:spacing w:after="0"/>
        <w:ind w:left="0"/>
        <w:jc w:val="both"/>
      </w:pPr>
      <w:r>
        <w:rPr>
          <w:rFonts w:ascii="Times New Roman"/>
          <w:b w:val="false"/>
          <w:i w:val="false"/>
          <w:color w:val="000000"/>
          <w:sz w:val="28"/>
        </w:rPr>
        <w:t>
      46. Оцените уровень доверия к правоохранительной системе в Вашем населенном пункте?</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 уровень доверия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доверия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внутренних дел (полиция)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 (Национальное бюро по противодействию коррупции)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 Комитета государственных доходов Министерства финансов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85" w:id="375"/>
    <w:p>
      <w:pPr>
        <w:spacing w:after="0"/>
        <w:ind w:left="0"/>
        <w:jc w:val="both"/>
      </w:pPr>
      <w:r>
        <w:rPr>
          <w:rFonts w:ascii="Times New Roman"/>
          <w:b w:val="false"/>
          <w:i w:val="false"/>
          <w:color w:val="000000"/>
          <w:sz w:val="28"/>
        </w:rPr>
        <w:t>
      47. Оцените уровень вмешательства (рейдерства) в предпринимательскую деятельность в Вашем населенном пункте:</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сталкивался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Правоохранительные органы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бизнеса и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низкий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bookmarkStart w:name="z1786" w:id="376"/>
      <w:r>
        <w:rPr>
          <w:rFonts w:ascii="Times New Roman"/>
          <w:b w:val="false"/>
          <w:i w:val="false"/>
          <w:color w:val="000000"/>
          <w:sz w:val="28"/>
        </w:rPr>
        <w:t>
      Фамилия, имя, отчество (при его наличии) респондента: ______________________</w:t>
      </w:r>
    </w:p>
    <w:bookmarkEnd w:id="376"/>
    <w:p>
      <w:pPr>
        <w:spacing w:after="0"/>
        <w:ind w:left="0"/>
        <w:jc w:val="both"/>
      </w:pPr>
      <w:r>
        <w:rPr>
          <w:rFonts w:ascii="Times New Roman"/>
          <w:b w:val="false"/>
          <w:i w:val="false"/>
          <w:color w:val="000000"/>
          <w:sz w:val="28"/>
        </w:rPr>
        <w:t>      Контакты респондента: +7____________________</w:t>
      </w:r>
    </w:p>
    <w:p>
      <w:pPr>
        <w:spacing w:after="0"/>
        <w:ind w:left="0"/>
        <w:jc w:val="both"/>
      </w:pPr>
      <w:r>
        <w:rPr>
          <w:rFonts w:ascii="Times New Roman"/>
          <w:b w:val="false"/>
          <w:i w:val="false"/>
          <w:color w:val="000000"/>
          <w:sz w:val="28"/>
        </w:rPr>
        <w:t>Фамилия, имя, отчество (при его наличии) интервьюера: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проведению</w:t>
            </w:r>
            <w:r>
              <w:br/>
            </w:r>
            <w:r>
              <w:rPr>
                <w:rFonts w:ascii="Times New Roman"/>
                <w:b w:val="false"/>
                <w:i w:val="false"/>
                <w:color w:val="000000"/>
                <w:sz w:val="20"/>
              </w:rPr>
              <w:t>рейтинга региона и городов</w:t>
            </w:r>
            <w:r>
              <w:br/>
            </w:r>
            <w:r>
              <w:rPr>
                <w:rFonts w:ascii="Times New Roman"/>
                <w:b w:val="false"/>
                <w:i w:val="false"/>
                <w:color w:val="000000"/>
                <w:sz w:val="20"/>
              </w:rPr>
              <w:t>по легкости ведения бизнеса</w:t>
            </w:r>
          </w:p>
        </w:tc>
      </w:tr>
    </w:tbl>
    <w:p>
      <w:pPr>
        <w:spacing w:after="0"/>
        <w:ind w:left="0"/>
        <w:jc w:val="both"/>
      </w:pPr>
      <w:r>
        <w:rPr>
          <w:rFonts w:ascii="Times New Roman"/>
          <w:b w:val="false"/>
          <w:i w:val="false"/>
          <w:color w:val="ff0000"/>
          <w:sz w:val="28"/>
        </w:rPr>
        <w:t xml:space="preserve">
      Сноска. Приложение 3 - в редакции нормативного постановления Высшей аудиторской палаты РК от 24.02.2023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Расшифровка статистических показателей для областей, городов Астана, Алматы и Шымкент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показатели для областей, городов Астана, Алматы и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роста объема налоговых отчислений от субъектов малого и среднего предпринимательства (далее – МСП) к базовому году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(далее – КГД МФ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инвестиций в основной капитал малых, средних предприятий, за отчетный период по сравнению с предыдущим годом,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национальной статистики Агентства по стратегическому планированию и реформам Республики Казахстан (далее – БНС АСПР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внешних инвестиций в основной капитал предприятий несырьевого сектора, за отчетный период по сравнению с предыдущим годом,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АСПР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темпы роста объема выделяемых средств из местного бюджета на поддержку субъектов МСП по сравнению с предыдущим годом,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(далее – МИО)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рассматривается государственная поддержка предпринимателей в рамках местных программ поддержки МСП за счет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численности занятых действующих МСП, за отчетный период по сравнению с предыдущим годом,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АСПР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выпуска продукции субъектами МСП в реальном выражении за отчетный период по сравнению с предыдущим годом,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АСПР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действующих субъектов МСП за отчетный период по сравнению с предыдущим годом,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АСПР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доли государственных услуг для юридических лиц, оказанных с нарушением сроков по сравнению с предыдущим годом,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некоммерческое акционерное общество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рассматриваются услуги предоставляемые МИО для юридических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проверок на 1000 действующих субъектов МСП по сравнению с предыдущим годом,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 (далее – ГП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рассматриваются зарегистрированные акты в Комитете по правовой статистике и специальным учетам ГП РК (далее – КПСиСУ ГП РК) о назначении проверок по отношению к субъектам МСП.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выигранных судебных дел по искам МСП к государственным органам, местному самоуправлению, общественным объединениям, организациям, должностным лицам и государственным служащим на 1000 МСП по сравнению с предыдущим годом,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 (далее – ВС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377"/>
          <w:p>
            <w:pPr>
              <w:spacing w:after="20"/>
              <w:ind w:left="20"/>
              <w:jc w:val="both"/>
            </w:pPr>
            <w:r>
              <w:rPr>
                <w:rFonts w:ascii="Times New Roman"/>
                <w:b w:val="false"/>
                <w:i w:val="false"/>
                <w:color w:val="000000"/>
                <w:sz w:val="20"/>
              </w:rPr>
              <w:t>
В рамках данного показателя рассматриваются следующие дела:</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по делам об оспаривании решений и действий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обжалование актов проверки, действий уполномоченных органов по результатам проверок соблюдения законодательства в сфере государственных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споры между юридическими лицами, гражданами, осуществляющими предпринимательскую деятельность, с участием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споры, связанные с лицензионной деятельностью;</w:t>
            </w:r>
          </w:p>
          <w:p>
            <w:pPr>
              <w:spacing w:after="20"/>
              <w:ind w:left="20"/>
              <w:jc w:val="both"/>
            </w:pPr>
            <w:r>
              <w:rPr>
                <w:rFonts w:ascii="Times New Roman"/>
                <w:b w:val="false"/>
                <w:i w:val="false"/>
                <w:color w:val="000000"/>
                <w:sz w:val="20"/>
              </w:rPr>
              <w:t>
5) о приостановлении деятельности юридических лиц и индивидуальных предпринимателей (иски юридических лиц к налоговым органам и о ликвидации юридического лица (прекращении деятельности индивидуального предпринимателя).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объема государственной поддержки МСП за счет республиканского бюджета к объему производства МСП по сравнению с предыдущим годом,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развития предпринимательства "Даму" (далее – АО "ФРП "Даму"), МИО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рассматривается государственная поддержка в рамках Государственной программы развития агропромышленного комплекса Республики Казахстан на 2017 - 2021 годы (далее – Государственная программа развития АПК), трансферты общего характера Государственной программы поддержки и развития бизнеса "Дорожная карта бизнеса-2025" (далее – ДКБ-2025), Государственной программы развития продуктивной занятости и массового предпринимательства на 2017 - 2021 годы "Еңбек", а также поддержка инфраструктурных проектов и государственная поддержка, получаемые субъектами МСП за счет республиканского бюджета через акционерные общества "KazakhExport" и "KazakhInvest".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проектов, получивших государственную помощь (гранты, гарантии, кредиты, субсидии, затраты на инфраструктуру) на 1000 МСП по сравнению с предыдущим годом,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МИО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рассматривается количество предпринимателей, получивших государственную поддержку в рамках ДКБ-2025, Государственной программы развития АПК, Программы развития продуктивной занятости и массового предпринимательства на 2017 - 2021 годы "Еңбек", а также поддержка инфраструктурных проектов и государственная поддержка, получаемые субъектами МСП за счет республиканского бюджета через акционерные общества "KazakhExport" и "KazakhInvest".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выпускников организации технического и профессионального образования по сравнению с предыдущим годом,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 МИО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5" w:id="378"/>
    <w:p>
      <w:pPr>
        <w:spacing w:after="0"/>
        <w:ind w:left="0"/>
        <w:jc w:val="both"/>
      </w:pPr>
      <w:r>
        <w:rPr>
          <w:rFonts w:ascii="Times New Roman"/>
          <w:b w:val="false"/>
          <w:i w:val="false"/>
          <w:color w:val="000000"/>
          <w:sz w:val="28"/>
        </w:rPr>
        <w:t>
      Расшифровка статистических показателей для районов и городов областного значения</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показатели для районов и городов по легкости ведения бизнеса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роста объема налоговых отчислений от МСП к базовому году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действующих субъектов МСП за отчетный период по сравнению с предыдущим годом,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АСПР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проверок на 100 действующих субъектов МСП по сравнению с предыдущим годом,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показателе рассматриваются зарегистрированные акты в КПСиСУ ГП РК о назначении проверок по отношению к субъектам предпринимательства.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количества выигранных судебных дел по искам МСП к государственным органам, местному самоуправлению, общественным объединениям, организациям, должностным лицам и государственным служащим на 100 МСП по сравнению с предыдущим годом,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379"/>
          <w:p>
            <w:pPr>
              <w:spacing w:after="20"/>
              <w:ind w:left="20"/>
              <w:jc w:val="both"/>
            </w:pPr>
            <w:r>
              <w:rPr>
                <w:rFonts w:ascii="Times New Roman"/>
                <w:b w:val="false"/>
                <w:i w:val="false"/>
                <w:color w:val="000000"/>
                <w:sz w:val="20"/>
              </w:rPr>
              <w:t>
В рамках данного показателя рассматриваются следующие дела:</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по делам об оспаривании решений и действий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обжалование актов проверки, действий уполномоченных органов по результатам проверок соблюдения законодательства в сфере государственных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споры между юридическими лицами, гражданами, осуществляющими предпринимательскую деятельность, с участием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споры, связанные с лицензионной деятельностью;</w:t>
            </w:r>
          </w:p>
          <w:p>
            <w:pPr>
              <w:spacing w:after="20"/>
              <w:ind w:left="20"/>
              <w:jc w:val="both"/>
            </w:pPr>
            <w:r>
              <w:rPr>
                <w:rFonts w:ascii="Times New Roman"/>
                <w:b w:val="false"/>
                <w:i w:val="false"/>
                <w:color w:val="000000"/>
                <w:sz w:val="20"/>
              </w:rPr>
              <w:t>
5) о приостановлении деятельности юридических лиц и индивидуальных предпринимателей (иски юридических лиц к налоговым органам и о ликвидации юридического лица (прекращении деятельности индивидуального предпринимателя).</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