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a3aca" w14:textId="e5a3a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делопроизводства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12 мая 2021 года № 386. Зарегистрирован в Министерстве юстиции Республики Казахстан 14 мая 2021 года № 22749.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 подпунктом 11) </w:t>
      </w:r>
      <w:r>
        <w:rPr>
          <w:rFonts w:ascii="Times New Roman"/>
          <w:b w:val="false"/>
          <w:i w:val="false"/>
          <w:color w:val="000000"/>
          <w:sz w:val="28"/>
        </w:rPr>
        <w:t>статьи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апреля 2010 года "Об исполнительном производстве и статусе судебных исполнителей",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делопроизводства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Министра юстиции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по исполнению судебных актов Министерства юстиции Республики Казахстан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юстиции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курирующего вице-министра юстиции Республики Казахстан.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юстиции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2021 года № 386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делопроизводства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делопроизводства (далее – Правила) разработаны в соответствии с подпунктом 11) </w:t>
      </w:r>
      <w:r>
        <w:rPr>
          <w:rFonts w:ascii="Times New Roman"/>
          <w:b w:val="false"/>
          <w:i w:val="false"/>
          <w:color w:val="000000"/>
          <w:sz w:val="28"/>
        </w:rPr>
        <w:t>статьи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апреля 2010 года "Об исполнительном производстве и статусе судебных исполнителей" (далее – Закон) и определяют порядок ведения делопроизводства частным судебным исполнителем.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Организацию, правильное ведение делопроизводства, хранение, учет, а также передачу дел в региональную палату частных судебных исполнителей (при прекращении деятельности) обеспечивает частный судебный исполнитель.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Делопроизводство в конторе частного судебного исполнителя ведется на бумажном носителе, а также с использованием автоматизированной информационной системы органов исполнительного производства (далее – АИС ОИП).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Использование частным судебным исполнителем сведений из государственных электронных информационных ресурсов посредством АИС ОИП в личных целях не допускается.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приостановлении, прекращении действия либо лишении лицензии частного судебного исполнителя, исключении его из членства в Республиканской палате частных судебных исполнителей (далее – Республиканская палата) доступ частного судебного исполнителя к АИС ОИП блокируется. При этом в АИС ОИП указываются реквизиты и данные соответствующего приказа руководителя уполномоченного органа (дата, номер приказа, срок и основание приостановления или прекращения). Доступ к электронным архивным исполнительным производствам частного судебного исполнителя, находящимся в электронной базе АИС ОИП, передается другому частному судебному исполнителю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исполнительных документов между частными судебными исполнителями утвержденных приказом Министра юстиции Республики Казахстан от 29 декабря 2015 года № 652 (зарегистрирован в Реестре государственной регистрации нормативных правовых актов под № 97449).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приостановлении действия лицензии частного судебного исполнителя исполнительные производства, находящиеся у него на исполнении, направляются в региональную палату частных судебных исполнителей для передачи другому частному судебному исполнителю, о чем извещаются стороны исполнительного производства в течение десяти календарных дней.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прекращении действия либо лишения лицензии частного судебного исполнителя или исключении его из членства в Республиканской палате архивные документы и исполнительные производства сдаются в региональную палату частных судебных исполнителей для передачи другому частному судебному исполнителю (неоконченные исполнительные производства) либо для хранения (архивные документы и оконченные исполнительные производства).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 произведенной передаче документов и исполнительных производств (на бумажном носителе) составляется акт приема-передачи документов.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делопроизводства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документах организационно-распорядительного характера, исходящих от частных судебных исполнителей, указывается фамилия, имя, отчество (при наличии) частного судебного исполнителя, почтовый адрес и территория деятельности частного судебного исполнителя, по которому частным судебным исполнителем осуществляется деятельность по исполнению исполнительных документов.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документа (протокол, постановление, акт, представление, запрос) печатается заглавными буквами и отражает содержание документа. Наименование вида документа к заголовку печатается прописными буквами.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написании адреса в документе соблюдаются следующие реквизиты: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 адресуется организации (организациям), ее структурному подразделению или физическому лицу;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почтовый адрес корреспондента указывается полностью после названия организации (организаций), которой (которым) направляется документ. При направлении документа физическому лицу сначала указывается почтовый адрес, а затем фамилия и инициалы получателя.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Датирование документов производится двумя способами: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словесно-цифровым способом – день месяца и год оформляются арабскими цифрами, месяц – прописью, например: 15 сентября 2008 года;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цифровым способом день месяца и месяц двумя парами арабских цифр, разделенными точкой, год – четырьмя арабскими цифрами, например: 15.09.2008 г.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документ составлен не на бланке, дата проставляется ниже подписи с левой стороны документа.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Все экземпляры служебных документов подписываются.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подписи документа входят: наименование должности лица, подписавшего документ, личная подпись и его расшифровка.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Приложения к документу перечисляются после текста документа с указанием количества листов в каждом приложении и числа их экземпляров.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документ имеет приложения, упоминаемые в тексте, то в приложении указывается лишь количество листов и число экземпляров.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ответе на запрос также делается ссылка на номер и дату документа – запроса.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Создаваемые документы оформляются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организациях, утвержденными постановлением Правительства Республики Казахстан от 31 октября 2018 года № 703.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Регистрации подлежат документы (в том числе заявления), поступившие в контору частного судебного исполнителя либо частному судебному исполнителю и отправляемые документы.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учета документов и контроля за их движением ведется: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журнал регистрации входящих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журнал регистрации исходящих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приеме поступивших документов, прежде всего, отбираются документы, доставленные не по назначению, а также проверяется целостность вложения. Ошибочно доставленные документы пересылаются (возвращаются) по принадлежности, без регистрации в журнале.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обнаружено отсутствие документов или приложений к ним, об этом делается сообщение отправителю (в письменной, либо устной форме).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Документы, поступающие к частному судебному исполнителю, подлежат регистрации в журнале входящей корреспонденции. 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Регистрация поступивших документов в рабочее время – в день поступления, поступивших в нерабочее время – на следующий рабочий день.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 входящем документе, в нижнем правом поле первого листа проставляется штамп, с указанием даты и номера его регистрации, который соответствует порядковому номеру в журнале регистрации входящей корреспонденции.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Отправляемые документы регистрируются в журнале исходящей корреспонденции.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На документе в верхнем левом поле первого листа проставляется штамп, с указанием даты и номера его регистрации, который соответствует порядковому номеру в журнале регистрации исходящей корреспонденции. 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Образец регистрационного штампа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Корреспонденция направляется адресатам по почте, нарочно либо посредством АИС ОИП или с использованием технических средств связи.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Исполнительные документы, поступившие на исполнение частному судебному исполнителю на бумажном носителе, регистрируются как входящий документ в журнале регистрации входящих документов и вносятся в АИС ОИП. На сопроводительном письме проставляются регистрационный штамп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также дата и номер. 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После внесения (регистрации) исполнительного документа в АИС ОИП частным судебным исполнителем принимается решение о возбуждении исполнительного производства или об отказе в возбуждении исполнительного производства в соответствии со статьями 37 и 38 Закона.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На каждый принятый к производству исполнительный документ частным судебным исполнителем оформляется исполнительное производство (исполнительное дело), в которое включаются все документы, образующиеся в процессе исполнения. Номер исполнительного производства присваивается АИС ОИП автоматически.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Частный судебный исполнитель при оформлении исполнительного производства включает в него обложку дела, напечатанную на листе бумаги формата А 4 с частично заполненными реквизитами (номер и дата возбуждения исполнительного производства, наименование исполнительного округа, инициалы и фамилия частного судебного исполнителя, предмет исполнения, должник, взыскатель), бланк внутренней описи дела и материалы (документы) по исполнительному производству.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присоединении к взысканию в отношении одного должника несколько исполнительных производств, в том числе в отношении нескольких должников по солидарному взысканию, частный судебный исполнитель присоединяет их в одно исполнительное производство, в которое помещаются составленный им реестр взыскателей и исполнительные производства.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Письменные обращения сторон исполнительного производства, поступившие к частному судебному исполнителю, в том числе жалобы, заявления о ходе исполнительного производства, об отзыве исполнительного документа, о предоставлении банковских реквизитов, об изменении местожительства должника (взыскателя) при ведении делопроизводства на бумажном носителе, учитываются частным судебным исполнителем в журнале входящей корреспонденции.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Обращения сторон исполнительного производства, носящие процессуальный характер, частные судебные исполнители приобщают в соответствующие исполнительные производства с приложением копий ответов на них. 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Обращения общего характера (жалобы, запросы уполномоченных органов и заявления) с приложением ответов, хранятся в соответствующих нарядах согласно утвержденной номенклатуре дел.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Учет создаваемых и получаемых документов, группировка документов в дела, определение сроков их хранения частным судебным исполнителем регулируются номенклатурой дел.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Номенклатура дел частных судебных исполнителей утверждается Республиканской палатой. Региональные палаты и частные судебные исполнители могут по мере необходимости завести дополнительные номенклатурные наряды. Номенклатура дел вводится в действие с 1 января соответствующего года.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номенклатуре дел предусматриваются резервные номера, с тем, чтобы в случае необходимости в течение года завести дополнительные наряды, не предусмотренные ранее.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По окончании года в номенклатуру дел вносится итоговая запись о количестве заведенных нарядов.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Экземпляр номенклатуры дел (копия), как учетный документ для дел временного хранения, остается в архиве судебного исполнителя.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наряды группируются документы одного года. Внутри наряда они систематизируются в хронологическом порядке, причем документ-ответ располагаться после документа-запроса.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При формировании нарядов соблюдаются следующие требования: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помещать в наряды исполненные, правильно оформленные документы в соответствии с номенклатурой дел;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помещать вместе все документы, относящиеся к разрешению одной категории дел;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группировать в наряды документы одного года, за исключением переходящих дел;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раздельно формировать в наряды документы постоянного и временного хранения;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наряды не подшиваются документы, подлежащие возврату (лишние экземпляры, черновики);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зависимости от сроков хранения проводится полное или частичное оформление дел. Полному оформлению подлежат дела постоянного, временного (свыше 10 лет) хранения. Полное оформление дела предусматривает: оформление реквизитов обложки дела, нумерацию листов в деле, составление листа-заверителя дела, составление в необходимых случаях внутренней описи документов дела.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Обложки нарядов оформляются следующим образом: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наряды постоянного и временного (свыше 10 лет) хранения заключаются в твердую обложку и прошиваются прочными нитками не менее в три прокола, надписи на обложках производятся чернилами, в конце на отдельном листе ставится заверительная надпись по форме;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наряды временного (до десяти лет включительно) хранения подлежат частичному оформлению – допускается хранение в скоросшивателях, листы не нумеруются, заверительные надписи не составляются.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завершенные в делопроизводстве частного судебного исполнителя наряды постоянного и временного хранения по окончанию календарного года составляются описи нарядов - систематизированный перечень заголовков нарядов, раскрывающий состав и содержание нарядов.</w:t>
      </w:r>
    </w:p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Опись нарядов составляется в двух экземплярах, один из которых передается вместе с делами в архив, а второй остается в качестве контрольного у частного судебного исполнителя.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При изъятии документов из нарядов, а них вкладывают копии изъятых документов и акт (протокол) об изъятии подлинников. При возвращении ранее изъятых из его нарядов документов, они вновь помещаются в наряд, откуда, в свою очередь, изымаются их копии.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Документы делопроизводства частного судебного исполнителя хранятся по месту их формирования на все время деятельности частного судебного исполнителя, в пределах установленного срока хранения.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Помещение для хранения документации и материалов исполнительных производств соответствует требованиям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15 ноября 2017 года № 1433 "Об утверждении требований к месту нахождения и оборудованию служебного помещения частного судебного исполнителя" (зарегистрирован в Реестре государственной регистрации нормативных правовых актов под №116534).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Частный судебный исполнитель обеспечивает сохранность документации и материалов исполнительных производств на установленный период их хранения. 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При возникновении оснований, предусмотренных пунктами 7 и 8 настоящих Правил, региональная палата частных судебных исполнителей направляет и (или вручает) уведомляет частного судебного исполнителя о необходимости передачи документов. 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Дела (наряды, журналы, исполнительные производства), срок хранения которых истек, выделяются к уничтожению, после утверждения описи дел постоянного хранения и акта о выделении к уничтожению документов и дел за соответствующий период.</w:t>
      </w:r>
    </w:p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Частный судебный исполнитель отбирает к уничтожению дела и оформляет по ним акт о выделении к уничтожению документов и дел (далее – Акт)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По делам прекративших деятельность частных судебных исполнителей, находящимся на хранении в архиве региональной палаты, Акт составляется ответственным работником региональной палаты.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Акт подписывается составителем и представляется в региональную палату частных судебных исполнителей на одобрение экспертной проверочной комиссией (далее - ЭПК). 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ЭПК создается при региональной палате в составе не менее трех человек. В состав ЭПК входят заместитель руководителя региональной палаты частных судебных исполнителей и двух действующих частных судебных исполнителей.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Дела по Акту, одобренному ЭПК, отправляются на уничтожение приказом руководителя региональной палаты.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Уничтожение дел производится комиссионно с участием составителя Акта, председателя ЭПК и представителя соответствующего территориального органа юстиции. 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Частный судебный исполнитель имеет личную печать (далее – печать) с указанием своей фамилии, имени, отчества (при наличии), а также наименования региональной палаты, исполнительного округа, номера лицензии.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Печать изготавливается согласно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25 августа 2011 года № 296 "Об утверждении образцов удостоверения, личной печати частного судебного исполнителя" (зарегистрирован в Реестре государственной регистрации нормативных правовых актов под № 60319). Также частный судебный исполнитель имеет штампы и личные бланки.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Написание фамилии, имени и отчества частного судебного исполнителя в тексте печати производится согласно документу, удостоверяющему личность.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Заказ на изготовление печатей частных судебных исполнителей осуществляется в централизованном порядке, по заказу региональной палаты частных судебных исполнителей.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печатей производится под роспись в специально заведенном журнале, пронумерованном, прошнурованном и скрепленным печатью региональной палаты.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является документом строгой отчетности и постоянного хранения.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Печать частного судебного исполнителя используется им для скрепления своей подписи на тексте (удостоверительной надписи), на постановлении или поручении. Не допускается проставление печати на документах, не связанных с деятельностью частного судебного исполнения.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При утрате или хищении печати, частный судебный исполнитель незамедлительно сообщает в территориальный орган уполномоченного органа и в соответствующую региональную палату.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При прекращении действия лицензии либо исключении из членства Республиканской палаты частного судебного исполнителя территориальный орган юстиции и региональная палата принимают меры по изъятию и комиссионному уничтожению печати частного судебного исполнителя путем деформирования, не позволяющим использовать ее по назначению, о чем составляется соответствующий акт.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При приостановлении действия лицензии частного судебного исполнителя, печать сдается на временное хранение в территориальный орган уполномоченного органа.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При пользовании личными печатями применяется только синий и фиолетовый красители, не допуская применения черного или многоцветного красителей.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Информация об утрате действия и недействительности уничтоженных печатей публикуется региональной палатой в республиканских или местных печатных изданиях на казахском и русском языках.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делопроизводства</w:t>
            </w:r>
          </w:p>
        </w:tc>
      </w:tr>
    </w:tbl>
    <w:bookmarkStart w:name="z103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</w:t>
      </w:r>
    </w:p>
    <w:bookmarkEnd w:id="94"/>
    <w:bookmarkStart w:name="z104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входящей корреспонденции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поступившего документа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кого, откуда поступил документ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содержание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об исполнении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дела (наряда), в котором находится документ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делопроизводства</w:t>
            </w:r>
          </w:p>
        </w:tc>
      </w:tr>
    </w:tbl>
    <w:bookmarkStart w:name="z106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</w:t>
      </w:r>
    </w:p>
    <w:bookmarkEnd w:id="96"/>
    <w:bookmarkStart w:name="z107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исходящей корреспонденции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исходящего документа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Кому, куда адресован документ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содержание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делопроизводства</w:t>
            </w:r>
          </w:p>
        </w:tc>
      </w:tr>
    </w:tbl>
    <w:bookmarkStart w:name="z109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</w:t>
      </w:r>
    </w:p>
    <w:bookmarkEnd w:id="98"/>
    <w:bookmarkStart w:name="z110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Регистрационный штамп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 миллиметров 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судебный исполнитель фамилия, инициалы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</w:tc>
      </w:tr>
    </w:tbl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 миллиметров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делопроизводства</w:t>
            </w:r>
          </w:p>
        </w:tc>
      </w:tr>
    </w:tbl>
    <w:bookmarkStart w:name="z114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</w:t>
      </w:r>
    </w:p>
    <w:bookmarkEnd w:id="102"/>
    <w:bookmarkStart w:name="z115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 выделении к уничтожению документов и дел</w:t>
      </w:r>
    </w:p>
    <w:bookmarkEnd w:id="103"/>
    <w:p>
      <w:pPr>
        <w:spacing w:after="0"/>
        <w:ind w:left="0"/>
        <w:jc w:val="both"/>
      </w:pPr>
      <w:bookmarkStart w:name="z116" w:id="104"/>
      <w:r>
        <w:rPr>
          <w:rFonts w:ascii="Times New Roman"/>
          <w:b w:val="false"/>
          <w:i w:val="false"/>
          <w:color w:val="000000"/>
          <w:sz w:val="28"/>
        </w:rPr>
        <w:t xml:space="preserve">
      Дата_____________________                   ______________________  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(место составления)</w:t>
      </w:r>
    </w:p>
    <w:p>
      <w:pPr>
        <w:spacing w:after="0"/>
        <w:ind w:left="0"/>
        <w:jc w:val="both"/>
      </w:pPr>
      <w:bookmarkStart w:name="z117" w:id="105"/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Составлен:  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частным судебным исполнителем (фамилия имя отчество (при наличии) (далее-Ф.И.О.)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лицензии) (или) работником региональной палаты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(области, города) ________________________ (должность, Ф.И.О.);</w:t>
      </w:r>
    </w:p>
    <w:p>
      <w:pPr>
        <w:spacing w:after="0"/>
        <w:ind w:left="0"/>
        <w:jc w:val="both"/>
      </w:pPr>
      <w:bookmarkStart w:name="z118" w:id="106"/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Составитель акта, руководствуясь перечнем _______ (название перечня) отобрал к 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уничтожению как не имеющие научно-исторической ценности и утратившие практическое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значение следующие документы и дела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Ф.И.О. частного судебного исполнителя, в деятельности, которого отложились документы,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подлежащие дальнейшему хранению)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 документов и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Заголовки документов и дел, индекс дел по номенклатуре, описи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документов и дел (томов)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статей по перечню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both"/>
      </w:pPr>
      <w:bookmarkStart w:name="z119" w:id="107"/>
      <w:r>
        <w:rPr>
          <w:rFonts w:ascii="Times New Roman"/>
          <w:b w:val="false"/>
          <w:i w:val="false"/>
          <w:color w:val="000000"/>
          <w:sz w:val="28"/>
        </w:rPr>
        <w:t>
      Всего дел ________________________________________________________________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(цифрами и прописью)</w:t>
      </w:r>
    </w:p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Составитель акта: ______________ (Ф.И.О.) ___________ (должность) _____________ (подпись)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Одобрен к уничтожению Экспертной проверочной комиссией в составе: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______________ (Ф.И.О.) ____________ подпись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 (Ф.И.О.) ____________ подпись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 (Ф.И.О.) ____________ подпись</w:t>
      </w:r>
    </w:p>
    <w:bookmarkEnd w:id="112"/>
    <w:p>
      <w:pPr>
        <w:spacing w:after="0"/>
        <w:ind w:left="0"/>
        <w:jc w:val="both"/>
      </w:pPr>
      <w:bookmarkStart w:name="z125" w:id="113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 руководителя региональной палаты частных судебных исполнителей 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 (области, города) ________________ (Ф.И.О. руководителя) № _________ от "___" ________ 20__ года.</w:t>
      </w:r>
    </w:p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измельчены и уничтожены путем сожжения в присутствии: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Председателя Экспертной проверочной комиссии __________ (Ф.И.О., подпись);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Частного судебного исполнителя (составителя акта) ______________ (Ф.И.О., подпись);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Представителя территориального органа юстиции ________________ (Ф.И.О., должность, подпись)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присутствующие: ____________________ (Ф.И.О. подпись).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уничтожения "____" _________ 20___ года</w:t>
      </w:r>
    </w:p>
    <w:bookmarkEnd w:id="1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</w:tbl>
    <w:bookmarkStart w:name="z133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юстиции Республики Казахстан, которые признаются утратившими силу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юстиции Республики Казахстан от 7 марта 2014 года № 97 "Об утверждении Правил делопроизводства" (зарегистрирован в Реестре государственной регистрации нормативных правовых актов под № 9268, опубликован 11 апреля 2014 года в информационно-правовой системе "Әділет").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юстиции Республики Казахстан в которые вносятся изменения и дополнения, приказ Министра юстиции Республики Казахстан от 27 мая 2016 года № 357 (зарегистрирован в Реестре государственной регистрации нормативных правовых актов за № 13784, опубликован 23 июня 2016 года в информационно-правовой системе нормативно правовых актов Республики Казахстан "Әділет").</w:t>
      </w:r>
    </w:p>
    <w:bookmarkEnd w:id="1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