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c5ab" w14:textId="42cc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маркировке продукции"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21 мая 2021 года № 348-НҚ. Зарегистрирован в Министерстве юстиции Республики Казахстан 27 мая 2021 года № 22836.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подпунктом 20) пункта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техническом регулировании"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маркировке продукции".</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15 октября 2016 года № 724 "Об утверждении Технического регламента "Требования к маркировке продукции" (зарегистрирован в Реестре государственной регистрации нормативных правовых актов за № 14471).</w:t>
      </w:r>
    </w:p>
    <w:bookmarkEnd w:id="2"/>
    <w:bookmarkStart w:name="z8"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торговли и интеграции Республики Казахстан.</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с 1 июля 2021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2021 года № 348-НҚ</w:t>
            </w:r>
          </w:p>
        </w:tc>
      </w:tr>
    </w:tbl>
    <w:bookmarkStart w:name="z15" w:id="8"/>
    <w:p>
      <w:pPr>
        <w:spacing w:after="0"/>
        <w:ind w:left="0"/>
        <w:jc w:val="left"/>
      </w:pPr>
      <w:r>
        <w:rPr>
          <w:rFonts w:ascii="Times New Roman"/>
          <w:b/>
          <w:i w:val="false"/>
          <w:color w:val="000000"/>
        </w:rPr>
        <w:t xml:space="preserve"> Технический регламент "Требования к маркировке продукции"</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Настоящий технический регламент "Требования к маркировке продукции" (далее – Технический регламент) разработан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7 Закона Республики Казахстан "О техническом регулировании" (далее – Закон) и устанавливает общие требования к маркировке продукции.</w:t>
      </w:r>
    </w:p>
    <w:bookmarkEnd w:id="10"/>
    <w:bookmarkStart w:name="z18" w:id="11"/>
    <w:p>
      <w:pPr>
        <w:spacing w:after="0"/>
        <w:ind w:left="0"/>
        <w:jc w:val="both"/>
      </w:pPr>
      <w:r>
        <w:rPr>
          <w:rFonts w:ascii="Times New Roman"/>
          <w:b w:val="false"/>
          <w:i w:val="false"/>
          <w:color w:val="000000"/>
          <w:sz w:val="28"/>
        </w:rPr>
        <w:t>
      2. Технический регламент распространяется на продукцию отечественного, импортного производства, а также произведенную на территории Евразийского экономического союза, реализуемую на территории Республики Казахстан для которой требования к маркировке не установлены международными договорами и актами, составляющими право Евразийского экономического союза, в том числе не распространяется на продукцию, являющуюся объектом технического регулирования технических регламентов Евразийского экономического союза (Таможенного союза).</w:t>
      </w:r>
    </w:p>
    <w:bookmarkEnd w:id="11"/>
    <w:bookmarkStart w:name="z19" w:id="12"/>
    <w:p>
      <w:pPr>
        <w:spacing w:after="0"/>
        <w:ind w:left="0"/>
        <w:jc w:val="both"/>
      </w:pPr>
      <w:r>
        <w:rPr>
          <w:rFonts w:ascii="Times New Roman"/>
          <w:b w:val="false"/>
          <w:i w:val="false"/>
          <w:color w:val="000000"/>
          <w:sz w:val="28"/>
        </w:rPr>
        <w:t>
      3. Положения Технического регламента подлежат применению при проектировании (включая изыскания), производстве, строительстве, монтаже, наладки, эксплуатации, хранении, перевозке, реализации и утилизации продукции, проведении государственного контроля за соблюдением требований установленных техническими регламентами, а также при подтверждении соответствия.</w:t>
      </w:r>
    </w:p>
    <w:bookmarkEnd w:id="12"/>
    <w:bookmarkStart w:name="z20" w:id="13"/>
    <w:p>
      <w:pPr>
        <w:spacing w:after="0"/>
        <w:ind w:left="0"/>
        <w:jc w:val="both"/>
      </w:pPr>
      <w:r>
        <w:rPr>
          <w:rFonts w:ascii="Times New Roman"/>
          <w:b w:val="false"/>
          <w:i w:val="false"/>
          <w:color w:val="000000"/>
          <w:sz w:val="28"/>
        </w:rPr>
        <w:t>
      4. Требования к маркировке отдельных видов продукции, установленные в документах по стандартизации, действующих на территории Республики Казахстан, применяются в части не противоречащей требованиям Технического регламента.</w:t>
      </w:r>
    </w:p>
    <w:bookmarkEnd w:id="13"/>
    <w:bookmarkStart w:name="z21" w:id="14"/>
    <w:p>
      <w:pPr>
        <w:spacing w:after="0"/>
        <w:ind w:left="0"/>
        <w:jc w:val="both"/>
      </w:pPr>
      <w:r>
        <w:rPr>
          <w:rFonts w:ascii="Times New Roman"/>
          <w:b w:val="false"/>
          <w:i w:val="false"/>
          <w:color w:val="000000"/>
          <w:sz w:val="28"/>
        </w:rPr>
        <w:t>
      5. В настоящем Техническом регламенте применяются следующие термины и определения:</w:t>
      </w:r>
    </w:p>
    <w:bookmarkEnd w:id="14"/>
    <w:bookmarkStart w:name="z22" w:id="15"/>
    <w:p>
      <w:pPr>
        <w:spacing w:after="0"/>
        <w:ind w:left="0"/>
        <w:jc w:val="both"/>
      </w:pPr>
      <w:r>
        <w:rPr>
          <w:rFonts w:ascii="Times New Roman"/>
          <w:b w:val="false"/>
          <w:i w:val="false"/>
          <w:color w:val="000000"/>
          <w:sz w:val="28"/>
        </w:rPr>
        <w:t>
      1) дата упаковки (расфасовки, розлива жидких продуктов) – дата размещения продукции в упаковку (тару);</w:t>
      </w:r>
    </w:p>
    <w:bookmarkEnd w:id="15"/>
    <w:bookmarkStart w:name="z23" w:id="16"/>
    <w:p>
      <w:pPr>
        <w:spacing w:after="0"/>
        <w:ind w:left="0"/>
        <w:jc w:val="both"/>
      </w:pPr>
      <w:r>
        <w:rPr>
          <w:rFonts w:ascii="Times New Roman"/>
          <w:b w:val="false"/>
          <w:i w:val="false"/>
          <w:color w:val="000000"/>
          <w:sz w:val="28"/>
        </w:rPr>
        <w:t>
      2) дата изготовления (производства) – дата, проставляемая изготовителем, информирующая об окончании технологического процесса изготовления (производства) продукции;</w:t>
      </w:r>
    </w:p>
    <w:bookmarkEnd w:id="16"/>
    <w:bookmarkStart w:name="z24" w:id="17"/>
    <w:p>
      <w:pPr>
        <w:spacing w:after="0"/>
        <w:ind w:left="0"/>
        <w:jc w:val="both"/>
      </w:pPr>
      <w:r>
        <w:rPr>
          <w:rFonts w:ascii="Times New Roman"/>
          <w:b w:val="false"/>
          <w:i w:val="false"/>
          <w:color w:val="000000"/>
          <w:sz w:val="28"/>
        </w:rPr>
        <w:t>
      3) изготовитель – зарегистрированное в соответствии с законодательством Республики Казахстан или государства-члена Евразийского экономического союза юридическое лицо или физическое лицо, зарегистрированное в качестве индивидуального предпринимателя, осуществляющее от своего имени производство или производство и реализацию продукции;</w:t>
      </w:r>
    </w:p>
    <w:bookmarkEnd w:id="17"/>
    <w:bookmarkStart w:name="z25" w:id="18"/>
    <w:p>
      <w:pPr>
        <w:spacing w:after="0"/>
        <w:ind w:left="0"/>
        <w:jc w:val="both"/>
      </w:pPr>
      <w:r>
        <w:rPr>
          <w:rFonts w:ascii="Times New Roman"/>
          <w:b w:val="false"/>
          <w:i w:val="false"/>
          <w:color w:val="000000"/>
          <w:sz w:val="28"/>
        </w:rPr>
        <w:t>
      4) уполномоченное изготовителем лицо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на основании договора с изготовителем, в том числе с иностранным изготовителем, осуществляет действия от имени этого изготовителя при оценке соответствия и выпуске в обращение продукции на территории Республики Казахстан;</w:t>
      </w:r>
    </w:p>
    <w:bookmarkEnd w:id="18"/>
    <w:bookmarkStart w:name="z26" w:id="19"/>
    <w:p>
      <w:pPr>
        <w:spacing w:after="0"/>
        <w:ind w:left="0"/>
        <w:jc w:val="both"/>
      </w:pPr>
      <w:r>
        <w:rPr>
          <w:rFonts w:ascii="Times New Roman"/>
          <w:b w:val="false"/>
          <w:i w:val="false"/>
          <w:color w:val="000000"/>
          <w:sz w:val="28"/>
        </w:rPr>
        <w:t>
      5) срок годности – период времени, по истечении которого продукция считается непригодной для использования по назначению;</w:t>
      </w:r>
    </w:p>
    <w:bookmarkEnd w:id="19"/>
    <w:bookmarkStart w:name="z27" w:id="20"/>
    <w:p>
      <w:pPr>
        <w:spacing w:after="0"/>
        <w:ind w:left="0"/>
        <w:jc w:val="both"/>
      </w:pPr>
      <w:r>
        <w:rPr>
          <w:rFonts w:ascii="Times New Roman"/>
          <w:b w:val="false"/>
          <w:i w:val="false"/>
          <w:color w:val="000000"/>
          <w:sz w:val="28"/>
        </w:rPr>
        <w:t>
      6) импортер – зарегистрированное в соответствии с законодательством Республики Казахстан или государства – члена Евразийского экономического союза юридическое лицо или физическое лицо, зарегистрированное в качестве индивидуального предпринимателя, которое заключило с иностранным изготовителем (продавцом) внешнеторговый договор (контракт) на передачу выпускаемой партиями продукции и осуществляет выпуск этой продукции в обращение и (или) ее реализацию на территории Республики Казахстан;</w:t>
      </w:r>
    </w:p>
    <w:bookmarkEnd w:id="20"/>
    <w:bookmarkStart w:name="z28" w:id="21"/>
    <w:p>
      <w:pPr>
        <w:spacing w:after="0"/>
        <w:ind w:left="0"/>
        <w:jc w:val="both"/>
      </w:pPr>
      <w:r>
        <w:rPr>
          <w:rFonts w:ascii="Times New Roman"/>
          <w:b w:val="false"/>
          <w:i w:val="false"/>
          <w:color w:val="000000"/>
          <w:sz w:val="28"/>
        </w:rPr>
        <w:t>
      7) упаковка (тара) – изделие, которое используется для размещения, защиты, транспортирования, загрузки и разгрузки, доставки и хранения сырья и готовой продукции;</w:t>
      </w:r>
    </w:p>
    <w:bookmarkEnd w:id="21"/>
    <w:bookmarkStart w:name="z29" w:id="22"/>
    <w:p>
      <w:pPr>
        <w:spacing w:after="0"/>
        <w:ind w:left="0"/>
        <w:jc w:val="both"/>
      </w:pPr>
      <w:r>
        <w:rPr>
          <w:rFonts w:ascii="Times New Roman"/>
          <w:b w:val="false"/>
          <w:i w:val="false"/>
          <w:color w:val="000000"/>
          <w:sz w:val="28"/>
        </w:rPr>
        <w:t>
      8) наименование места происхождения продукции –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этого географического объекта природными условиями или иными факторами либо сочетанием природных условий и этих факторов;</w:t>
      </w:r>
    </w:p>
    <w:bookmarkEnd w:id="22"/>
    <w:bookmarkStart w:name="z30" w:id="23"/>
    <w:p>
      <w:pPr>
        <w:spacing w:after="0"/>
        <w:ind w:left="0"/>
        <w:jc w:val="both"/>
      </w:pPr>
      <w:r>
        <w:rPr>
          <w:rFonts w:ascii="Times New Roman"/>
          <w:b w:val="false"/>
          <w:i w:val="false"/>
          <w:color w:val="000000"/>
          <w:sz w:val="28"/>
        </w:rPr>
        <w:t>
      9) выпуск продукции в обращение – поставка (реализация) или ввоз продукции (в том числе отправка со склада изготовителя или отгрузка без складирования) с целью распространения на территории Республики Казахстан при осуществлении предпринимательской деятельности;</w:t>
      </w:r>
    </w:p>
    <w:bookmarkEnd w:id="23"/>
    <w:bookmarkStart w:name="z31" w:id="24"/>
    <w:p>
      <w:pPr>
        <w:spacing w:after="0"/>
        <w:ind w:left="0"/>
        <w:jc w:val="both"/>
      </w:pPr>
      <w:r>
        <w:rPr>
          <w:rFonts w:ascii="Times New Roman"/>
          <w:b w:val="false"/>
          <w:i w:val="false"/>
          <w:color w:val="000000"/>
          <w:sz w:val="28"/>
        </w:rPr>
        <w:t>
      10) маркировка – текст, товарные знаки, условное обозначение и рисунки, несущие информацию для потребителя и нанесенные на продукцию, документы, памятки (листы-вкладыши, информационные листы), этикетки, ярлыки, упаковку (тару);</w:t>
      </w:r>
    </w:p>
    <w:bookmarkEnd w:id="24"/>
    <w:bookmarkStart w:name="z32" w:id="25"/>
    <w:p>
      <w:pPr>
        <w:spacing w:after="0"/>
        <w:ind w:left="0"/>
        <w:jc w:val="both"/>
      </w:pPr>
      <w:r>
        <w:rPr>
          <w:rFonts w:ascii="Times New Roman"/>
          <w:b w:val="false"/>
          <w:i w:val="false"/>
          <w:color w:val="000000"/>
          <w:sz w:val="28"/>
        </w:rPr>
        <w:t>
      11) товарный знак – обозначение, зарегистрированное в соответствии с законодательством или охраняемое без регистрации в силу международных договоров, в которых участвует Республика Казахстан, служащее для отличия продукции одних юридических или физических лиц от однородной продукции других юридических или физических лиц;</w:t>
      </w:r>
    </w:p>
    <w:bookmarkEnd w:id="25"/>
    <w:bookmarkStart w:name="z33" w:id="26"/>
    <w:p>
      <w:pPr>
        <w:spacing w:after="0"/>
        <w:ind w:left="0"/>
        <w:jc w:val="both"/>
      </w:pPr>
      <w:r>
        <w:rPr>
          <w:rFonts w:ascii="Times New Roman"/>
          <w:b w:val="false"/>
          <w:i w:val="false"/>
          <w:color w:val="000000"/>
          <w:sz w:val="28"/>
        </w:rPr>
        <w:t>
      12) коллективный товарный знак – это товарный знак ассоциации (союза) или иного объединения юридических лиц и (или) индивидуальных предпринимателей, служащий для обозначения выпускаемой или реализуемой ими продукции, обладающей едиными качественными или иными характеристиками.</w:t>
      </w:r>
    </w:p>
    <w:bookmarkEnd w:id="26"/>
    <w:bookmarkStart w:name="z34" w:id="27"/>
    <w:p>
      <w:pPr>
        <w:spacing w:after="0"/>
        <w:ind w:left="0"/>
        <w:jc w:val="left"/>
      </w:pPr>
      <w:r>
        <w:rPr>
          <w:rFonts w:ascii="Times New Roman"/>
          <w:b/>
          <w:i w:val="false"/>
          <w:color w:val="000000"/>
        </w:rPr>
        <w:t xml:space="preserve"> Глава 2. Требования к маркировке продукции</w:t>
      </w:r>
    </w:p>
    <w:bookmarkEnd w:id="27"/>
    <w:bookmarkStart w:name="z35" w:id="28"/>
    <w:p>
      <w:pPr>
        <w:spacing w:after="0"/>
        <w:ind w:left="0"/>
        <w:jc w:val="both"/>
      </w:pPr>
      <w:r>
        <w:rPr>
          <w:rFonts w:ascii="Times New Roman"/>
          <w:b w:val="false"/>
          <w:i w:val="false"/>
          <w:color w:val="000000"/>
          <w:sz w:val="28"/>
        </w:rPr>
        <w:t>
      6. Изготовитель и (или) уполномоченное изготовителем лицо и (или) импортер при выпуске в обращение продукции обеспечивает полной, необходимой, однозначно понимаемой и достоверной информацией о ней, исключающей ввод в заблуждение потребителей относительно состава, свойств, назначения, изготовителя и (или) уполномоченного изготовителем лица и (или) импортера, условия хранения, перевозки, эксплуатации, утилизации, способа изготовления (производства) и употребления (применения), даты изготовления (производства), энергопотребления (для энергопотребляющего оборудования), происхождения, срока годности, массы, объема, количества, а также других сведений прямо или косвенно характеризующих качество и безопасность продукции и обеспечивающих возможность их правильного выбора.</w:t>
      </w:r>
    </w:p>
    <w:bookmarkEnd w:id="28"/>
    <w:bookmarkStart w:name="z36" w:id="29"/>
    <w:p>
      <w:pPr>
        <w:spacing w:after="0"/>
        <w:ind w:left="0"/>
        <w:jc w:val="both"/>
      </w:pPr>
      <w:r>
        <w:rPr>
          <w:rFonts w:ascii="Times New Roman"/>
          <w:b w:val="false"/>
          <w:i w:val="false"/>
          <w:color w:val="000000"/>
          <w:sz w:val="28"/>
        </w:rPr>
        <w:t>
      7. Информация для потребителя при реализации продукции предоставляется с продукцией в форме текста, условных обозначений и (или) рисунков на упаковке (таре) и (или) этикетке, ярлыке, документах, памятках (листах-вкладышах, информационных листах) с учетом требований, предъявляемых в соответствии с законодательством Республики Казахстан к маркировке отдельных видов продукции.</w:t>
      </w:r>
    </w:p>
    <w:bookmarkEnd w:id="29"/>
    <w:bookmarkStart w:name="z37" w:id="30"/>
    <w:p>
      <w:pPr>
        <w:spacing w:after="0"/>
        <w:ind w:left="0"/>
        <w:jc w:val="both"/>
      </w:pPr>
      <w:r>
        <w:rPr>
          <w:rFonts w:ascii="Times New Roman"/>
          <w:b w:val="false"/>
          <w:i w:val="false"/>
          <w:color w:val="000000"/>
          <w:sz w:val="28"/>
        </w:rPr>
        <w:t>
      При реализации продукции, информация для потребителя предоставляется изготовителем и (или) уполномоченным изготовителем лицом и (или) импортером.</w:t>
      </w:r>
    </w:p>
    <w:bookmarkEnd w:id="30"/>
    <w:bookmarkStart w:name="z38" w:id="31"/>
    <w:p>
      <w:pPr>
        <w:spacing w:after="0"/>
        <w:ind w:left="0"/>
        <w:jc w:val="both"/>
      </w:pPr>
      <w:r>
        <w:rPr>
          <w:rFonts w:ascii="Times New Roman"/>
          <w:b w:val="false"/>
          <w:i w:val="false"/>
          <w:color w:val="000000"/>
          <w:sz w:val="28"/>
        </w:rPr>
        <w:t>
      8. Информация для потребителя и текст маркировки наносится на государственном и русском языках, с учетом норм правописания государственного и русского языка.</w:t>
      </w:r>
    </w:p>
    <w:bookmarkEnd w:id="31"/>
    <w:bookmarkStart w:name="z39" w:id="32"/>
    <w:p>
      <w:pPr>
        <w:spacing w:after="0"/>
        <w:ind w:left="0"/>
        <w:jc w:val="both"/>
      </w:pPr>
      <w:r>
        <w:rPr>
          <w:rFonts w:ascii="Times New Roman"/>
          <w:b w:val="false"/>
          <w:i w:val="false"/>
          <w:color w:val="000000"/>
          <w:sz w:val="28"/>
        </w:rPr>
        <w:t>
      9. Информацию для потребителя располагают на каждой единице продукции в удобном для чтения (ознакомления) месте на упаковке (таре), этикетке, ярлыке, документах, памятках (листах-вкладышах, информационных листах).</w:t>
      </w:r>
    </w:p>
    <w:bookmarkEnd w:id="32"/>
    <w:bookmarkStart w:name="z40" w:id="33"/>
    <w:p>
      <w:pPr>
        <w:spacing w:after="0"/>
        <w:ind w:left="0"/>
        <w:jc w:val="both"/>
      </w:pPr>
      <w:r>
        <w:rPr>
          <w:rFonts w:ascii="Times New Roman"/>
          <w:b w:val="false"/>
          <w:i w:val="false"/>
          <w:color w:val="000000"/>
          <w:sz w:val="28"/>
        </w:rPr>
        <w:t>
      10. Информация для потребителя наносится способом, предусмотренным документами по стандартизации, и предоставляется в четкой и легко читаемой форме.</w:t>
      </w:r>
    </w:p>
    <w:bookmarkEnd w:id="33"/>
    <w:bookmarkStart w:name="z41" w:id="34"/>
    <w:p>
      <w:pPr>
        <w:spacing w:after="0"/>
        <w:ind w:left="0"/>
        <w:jc w:val="both"/>
      </w:pPr>
      <w:r>
        <w:rPr>
          <w:rFonts w:ascii="Times New Roman"/>
          <w:b w:val="false"/>
          <w:i w:val="false"/>
          <w:color w:val="000000"/>
          <w:sz w:val="28"/>
        </w:rPr>
        <w:t>
      11. В информации для потребителя дополнительно может быть указано наименование (обозначение) документа по стандартизации, в соответствии с которым изготовлена (произведена) продукция.</w:t>
      </w:r>
    </w:p>
    <w:bookmarkEnd w:id="34"/>
    <w:bookmarkStart w:name="z42" w:id="35"/>
    <w:p>
      <w:pPr>
        <w:spacing w:after="0"/>
        <w:ind w:left="0"/>
        <w:jc w:val="both"/>
      </w:pPr>
      <w:r>
        <w:rPr>
          <w:rFonts w:ascii="Times New Roman"/>
          <w:b w:val="false"/>
          <w:i w:val="false"/>
          <w:color w:val="000000"/>
          <w:sz w:val="28"/>
        </w:rPr>
        <w:t>
      12. Информация для потребителя о подтверждении соответствия продукции предоставляется изготовителем и (или) уполномоченным изготовителем лицом и (или) импортером в виде:</w:t>
      </w:r>
    </w:p>
    <w:bookmarkEnd w:id="35"/>
    <w:bookmarkStart w:name="z43" w:id="36"/>
    <w:p>
      <w:pPr>
        <w:spacing w:after="0"/>
        <w:ind w:left="0"/>
        <w:jc w:val="both"/>
      </w:pPr>
      <w:r>
        <w:rPr>
          <w:rFonts w:ascii="Times New Roman"/>
          <w:b w:val="false"/>
          <w:i w:val="false"/>
          <w:color w:val="000000"/>
          <w:sz w:val="28"/>
        </w:rPr>
        <w:t>
      знака соответствия (при наличии), нанесенного в соответствии с действующими документами по стандартизации;</w:t>
      </w:r>
    </w:p>
    <w:bookmarkEnd w:id="36"/>
    <w:bookmarkStart w:name="z44" w:id="37"/>
    <w:p>
      <w:pPr>
        <w:spacing w:after="0"/>
        <w:ind w:left="0"/>
        <w:jc w:val="both"/>
      </w:pPr>
      <w:r>
        <w:rPr>
          <w:rFonts w:ascii="Times New Roman"/>
          <w:b w:val="false"/>
          <w:i w:val="false"/>
          <w:color w:val="000000"/>
          <w:sz w:val="28"/>
        </w:rPr>
        <w:t>
      сертификата соответствия (копии сертификата соответствия) или декларации соответствия (копии декларации соответствия) в соответствии с Законом, сопровождающего продукцию.</w:t>
      </w:r>
    </w:p>
    <w:bookmarkEnd w:id="37"/>
    <w:bookmarkStart w:name="z45" w:id="38"/>
    <w:p>
      <w:pPr>
        <w:spacing w:after="0"/>
        <w:ind w:left="0"/>
        <w:jc w:val="both"/>
      </w:pPr>
      <w:r>
        <w:rPr>
          <w:rFonts w:ascii="Times New Roman"/>
          <w:b w:val="false"/>
          <w:i w:val="false"/>
          <w:color w:val="000000"/>
          <w:sz w:val="28"/>
        </w:rPr>
        <w:t>
      Информацию о подтверждении соответствия неупакованной или нефасованной продукции до потребителя доводит изготовитель и (или) уполномоченное изготовителем лицо и (или) импортер.</w:t>
      </w:r>
    </w:p>
    <w:bookmarkEnd w:id="38"/>
    <w:bookmarkStart w:name="z46" w:id="39"/>
    <w:p>
      <w:pPr>
        <w:spacing w:after="0"/>
        <w:ind w:left="0"/>
        <w:jc w:val="both"/>
      </w:pPr>
      <w:r>
        <w:rPr>
          <w:rFonts w:ascii="Times New Roman"/>
          <w:b w:val="false"/>
          <w:i w:val="false"/>
          <w:color w:val="000000"/>
          <w:sz w:val="28"/>
        </w:rPr>
        <w:t>
      13. В информации для потребителя о продукции указывается наименование продукции.</w:t>
      </w:r>
    </w:p>
    <w:bookmarkEnd w:id="39"/>
    <w:bookmarkStart w:name="z47" w:id="40"/>
    <w:p>
      <w:pPr>
        <w:spacing w:after="0"/>
        <w:ind w:left="0"/>
        <w:jc w:val="both"/>
      </w:pPr>
      <w:r>
        <w:rPr>
          <w:rFonts w:ascii="Times New Roman"/>
          <w:b w:val="false"/>
          <w:i w:val="false"/>
          <w:color w:val="000000"/>
          <w:sz w:val="28"/>
        </w:rPr>
        <w:t>
      14. Наименование продукции может быть нанесено буквами латинского алфавита.</w:t>
      </w:r>
    </w:p>
    <w:bookmarkEnd w:id="40"/>
    <w:bookmarkStart w:name="z48" w:id="41"/>
    <w:p>
      <w:pPr>
        <w:spacing w:after="0"/>
        <w:ind w:left="0"/>
        <w:jc w:val="both"/>
      </w:pPr>
      <w:r>
        <w:rPr>
          <w:rFonts w:ascii="Times New Roman"/>
          <w:b w:val="false"/>
          <w:i w:val="false"/>
          <w:color w:val="000000"/>
          <w:sz w:val="28"/>
        </w:rPr>
        <w:t>
      15. В наименование продукции допускается включать наименование места его происхождения при соблюдении следующих условий:</w:t>
      </w:r>
    </w:p>
    <w:bookmarkEnd w:id="41"/>
    <w:bookmarkStart w:name="z49" w:id="42"/>
    <w:p>
      <w:pPr>
        <w:spacing w:after="0"/>
        <w:ind w:left="0"/>
        <w:jc w:val="both"/>
      </w:pPr>
      <w:r>
        <w:rPr>
          <w:rFonts w:ascii="Times New Roman"/>
          <w:b w:val="false"/>
          <w:i w:val="false"/>
          <w:color w:val="000000"/>
          <w:sz w:val="28"/>
        </w:rPr>
        <w:t>
      наименованием места происхождения продукции может являться историческое название географического объекта;</w:t>
      </w:r>
    </w:p>
    <w:bookmarkEnd w:id="42"/>
    <w:bookmarkStart w:name="z50" w:id="43"/>
    <w:p>
      <w:pPr>
        <w:spacing w:after="0"/>
        <w:ind w:left="0"/>
        <w:jc w:val="both"/>
      </w:pPr>
      <w:r>
        <w:rPr>
          <w:rFonts w:ascii="Times New Roman"/>
          <w:b w:val="false"/>
          <w:i w:val="false"/>
          <w:color w:val="000000"/>
          <w:sz w:val="28"/>
        </w:rPr>
        <w:t>
      в информации для потребителя указывается (коллективный) товарный знак, зарегистрированный или принятый изготовителем без регистрации в порядке, установленном в странах местонахождения изготовителя - владельцем данного товарного знака.</w:t>
      </w:r>
    </w:p>
    <w:bookmarkEnd w:id="43"/>
    <w:bookmarkStart w:name="z51" w:id="44"/>
    <w:p>
      <w:pPr>
        <w:spacing w:after="0"/>
        <w:ind w:left="0"/>
        <w:jc w:val="both"/>
      </w:pPr>
      <w:r>
        <w:rPr>
          <w:rFonts w:ascii="Times New Roman"/>
          <w:b w:val="false"/>
          <w:i w:val="false"/>
          <w:color w:val="000000"/>
          <w:sz w:val="28"/>
        </w:rPr>
        <w:t>
      16. В наименовании продукции не допускается:</w:t>
      </w:r>
    </w:p>
    <w:bookmarkEnd w:id="44"/>
    <w:bookmarkStart w:name="z52" w:id="45"/>
    <w:p>
      <w:pPr>
        <w:spacing w:after="0"/>
        <w:ind w:left="0"/>
        <w:jc w:val="both"/>
      </w:pPr>
      <w:r>
        <w:rPr>
          <w:rFonts w:ascii="Times New Roman"/>
          <w:b w:val="false"/>
          <w:i w:val="false"/>
          <w:color w:val="000000"/>
          <w:sz w:val="28"/>
        </w:rPr>
        <w:t>
      указывать, наименование другой аналогичной продукции;</w:t>
      </w:r>
    </w:p>
    <w:bookmarkEnd w:id="45"/>
    <w:bookmarkStart w:name="z53" w:id="46"/>
    <w:p>
      <w:pPr>
        <w:spacing w:after="0"/>
        <w:ind w:left="0"/>
        <w:jc w:val="both"/>
      </w:pPr>
      <w:r>
        <w:rPr>
          <w:rFonts w:ascii="Times New Roman"/>
          <w:b w:val="false"/>
          <w:i w:val="false"/>
          <w:color w:val="000000"/>
          <w:sz w:val="28"/>
        </w:rPr>
        <w:t>
      присваивать продукции наименование, вводящее потребителей в заблуждение относительно происхождения (природы) продукции.</w:t>
      </w:r>
    </w:p>
    <w:bookmarkEnd w:id="46"/>
    <w:bookmarkStart w:name="z54" w:id="47"/>
    <w:p>
      <w:pPr>
        <w:spacing w:after="0"/>
        <w:ind w:left="0"/>
        <w:jc w:val="both"/>
      </w:pPr>
      <w:r>
        <w:rPr>
          <w:rFonts w:ascii="Times New Roman"/>
          <w:b w:val="false"/>
          <w:i w:val="false"/>
          <w:color w:val="000000"/>
          <w:sz w:val="28"/>
        </w:rPr>
        <w:t>
      17. Информация для потребителя о продукции включает информацию об отличительных свойствах продукции, состоянии и специальной обработке (при наличии) в соответствии с действующими документами по стандартизации на отдельный вид продукции.</w:t>
      </w:r>
    </w:p>
    <w:bookmarkEnd w:id="47"/>
    <w:bookmarkStart w:name="z55" w:id="48"/>
    <w:p>
      <w:pPr>
        <w:spacing w:after="0"/>
        <w:ind w:left="0"/>
        <w:jc w:val="both"/>
      </w:pPr>
      <w:r>
        <w:rPr>
          <w:rFonts w:ascii="Times New Roman"/>
          <w:b w:val="false"/>
          <w:i w:val="false"/>
          <w:color w:val="000000"/>
          <w:sz w:val="28"/>
        </w:rPr>
        <w:t>
      18. В случае использования при изготовлении (производстве) продукции обработанного основного ингредиента, соответствующая информация включается в наименование продукции или ее располагают в непосредственной близости от наименования.</w:t>
      </w:r>
    </w:p>
    <w:bookmarkEnd w:id="48"/>
    <w:bookmarkStart w:name="z56" w:id="49"/>
    <w:p>
      <w:pPr>
        <w:spacing w:after="0"/>
        <w:ind w:left="0"/>
        <w:jc w:val="both"/>
      </w:pPr>
      <w:r>
        <w:rPr>
          <w:rFonts w:ascii="Times New Roman"/>
          <w:b w:val="false"/>
          <w:i w:val="false"/>
          <w:color w:val="000000"/>
          <w:sz w:val="28"/>
        </w:rPr>
        <w:t>
      19. При наличии в продукции составного компонента (состоящего из двух и более компонентов), указывается состав продукции в порядке убывания/уменьшения доли содержания. Если продукция изготовлена (произведена) из двух основных компонентов, допускается указывать их в наименовании продукции, при этом, не указывая их отдельно, как состав (комплект) продукции.</w:t>
      </w:r>
    </w:p>
    <w:bookmarkEnd w:id="49"/>
    <w:bookmarkStart w:name="z57" w:id="50"/>
    <w:p>
      <w:pPr>
        <w:spacing w:after="0"/>
        <w:ind w:left="0"/>
        <w:jc w:val="both"/>
      </w:pPr>
      <w:r>
        <w:rPr>
          <w:rFonts w:ascii="Times New Roman"/>
          <w:b w:val="false"/>
          <w:i w:val="false"/>
          <w:color w:val="000000"/>
          <w:sz w:val="28"/>
        </w:rPr>
        <w:t>
      20. Наименование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должно соответствовать наименованию, зарегистрированному в установленном порядке в стране его местонахождения.</w:t>
      </w:r>
    </w:p>
    <w:bookmarkEnd w:id="50"/>
    <w:bookmarkStart w:name="z58" w:id="51"/>
    <w:p>
      <w:pPr>
        <w:spacing w:after="0"/>
        <w:ind w:left="0"/>
        <w:jc w:val="both"/>
      </w:pPr>
      <w:r>
        <w:rPr>
          <w:rFonts w:ascii="Times New Roman"/>
          <w:b w:val="false"/>
          <w:i w:val="false"/>
          <w:color w:val="000000"/>
          <w:sz w:val="28"/>
        </w:rPr>
        <w:t>
      21. В информации для потребителя указывается наименование и местонахождение (юридический адрес) изготовителя и организации, принимающей претензии по качеству продукции (уполномоченное изготовителем лицо и (или) импортер), лицензиара (если продукция изготовлена (произведена) по лицензии), регистрационный номер и дату регистрации для продукции, подлежащей в соответствии с законодательством Республики Казахстан государственной регистрации.</w:t>
      </w:r>
    </w:p>
    <w:bookmarkEnd w:id="51"/>
    <w:bookmarkStart w:name="z59" w:id="52"/>
    <w:p>
      <w:pPr>
        <w:spacing w:after="0"/>
        <w:ind w:left="0"/>
        <w:jc w:val="both"/>
      </w:pPr>
      <w:r>
        <w:rPr>
          <w:rFonts w:ascii="Times New Roman"/>
          <w:b w:val="false"/>
          <w:i w:val="false"/>
          <w:color w:val="000000"/>
          <w:sz w:val="28"/>
        </w:rPr>
        <w:t>
      22. Если продукция, изготовленная (произведенная) в одной стране, проходит последующую технологическую обработку или сборку в другой стране, которая изменяет ее свойства и (или) превращает в конечную готовую продукцию, то при нанесении информации для потребителя, страна, проводившая последующую технологическую обработку или сборку рассматривается как страна-изготовитель данной продукции.</w:t>
      </w:r>
    </w:p>
    <w:bookmarkEnd w:id="52"/>
    <w:bookmarkStart w:name="z60" w:id="53"/>
    <w:p>
      <w:pPr>
        <w:spacing w:after="0"/>
        <w:ind w:left="0"/>
        <w:jc w:val="both"/>
      </w:pPr>
      <w:r>
        <w:rPr>
          <w:rFonts w:ascii="Times New Roman"/>
          <w:b w:val="false"/>
          <w:i w:val="false"/>
          <w:color w:val="000000"/>
          <w:sz w:val="28"/>
        </w:rPr>
        <w:t>
      23. Юридический адрес изготовителя и организации, принимающей претензии по качеству продукции (уполномоченное изготовителем лицо и (или) импортер), и лицензиара (если продукция изготовлена (произведена) по лицензии), включает название страны, города (области и населенного пункта), улицы, номера дома и офиса. Дополнительно могут быть указаны средства связи указанных лиц: телефон, факс, электронный адрес, интернет-ресурс.</w:t>
      </w:r>
    </w:p>
    <w:bookmarkEnd w:id="53"/>
    <w:bookmarkStart w:name="z61" w:id="54"/>
    <w:p>
      <w:pPr>
        <w:spacing w:after="0"/>
        <w:ind w:left="0"/>
        <w:jc w:val="both"/>
      </w:pPr>
      <w:r>
        <w:rPr>
          <w:rFonts w:ascii="Times New Roman"/>
          <w:b w:val="false"/>
          <w:i w:val="false"/>
          <w:color w:val="000000"/>
          <w:sz w:val="28"/>
        </w:rPr>
        <w:t>
      Юридический адрес иностранного изготовителя и уполномоченного изготовителем лица и (или) импортера может быть указан в международном формате с использованием латинского алфавита.</w:t>
      </w:r>
    </w:p>
    <w:bookmarkEnd w:id="54"/>
    <w:bookmarkStart w:name="z62" w:id="55"/>
    <w:p>
      <w:pPr>
        <w:spacing w:after="0"/>
        <w:ind w:left="0"/>
        <w:jc w:val="both"/>
      </w:pPr>
      <w:r>
        <w:rPr>
          <w:rFonts w:ascii="Times New Roman"/>
          <w:b w:val="false"/>
          <w:i w:val="false"/>
          <w:color w:val="000000"/>
          <w:sz w:val="28"/>
        </w:rPr>
        <w:t>
      24. Организации, получившие в установленном порядке право (лицензию) на изготовление (производство) и реализацию продукции помещают на упаковке (таре) товарные знаки организаций, компаний и фирм, предоставивших им это право (лицензию).</w:t>
      </w:r>
    </w:p>
    <w:bookmarkEnd w:id="55"/>
    <w:bookmarkStart w:name="z63" w:id="56"/>
    <w:p>
      <w:pPr>
        <w:spacing w:after="0"/>
        <w:ind w:left="0"/>
        <w:jc w:val="both"/>
      </w:pPr>
      <w:r>
        <w:rPr>
          <w:rFonts w:ascii="Times New Roman"/>
          <w:b w:val="false"/>
          <w:i w:val="false"/>
          <w:color w:val="000000"/>
          <w:sz w:val="28"/>
        </w:rPr>
        <w:t>
      25. В информации для потребителя масса нетто, брутто, основные размеры и объем продукции указываются в метрической системе мер (Международной системе единиц) на упаковке (таре).</w:t>
      </w:r>
    </w:p>
    <w:bookmarkEnd w:id="56"/>
    <w:bookmarkStart w:name="z64" w:id="57"/>
    <w:p>
      <w:pPr>
        <w:spacing w:after="0"/>
        <w:ind w:left="0"/>
        <w:jc w:val="both"/>
      </w:pPr>
      <w:r>
        <w:rPr>
          <w:rFonts w:ascii="Times New Roman"/>
          <w:b w:val="false"/>
          <w:i w:val="false"/>
          <w:color w:val="000000"/>
          <w:sz w:val="28"/>
        </w:rPr>
        <w:t>
      26. Выбор величины для указания количества упакованной продукции, осуществляется с учетом следующих правил, если иное не установлено нормативно – правовыми актами Республики Казахстан:</w:t>
      </w:r>
    </w:p>
    <w:bookmarkEnd w:id="57"/>
    <w:bookmarkStart w:name="z65" w:id="58"/>
    <w:p>
      <w:pPr>
        <w:spacing w:after="0"/>
        <w:ind w:left="0"/>
        <w:jc w:val="both"/>
      </w:pPr>
      <w:r>
        <w:rPr>
          <w:rFonts w:ascii="Times New Roman"/>
          <w:b w:val="false"/>
          <w:i w:val="false"/>
          <w:color w:val="000000"/>
          <w:sz w:val="28"/>
        </w:rPr>
        <w:t>
      1) если продукция жидкая, то указывается ее объем;</w:t>
      </w:r>
    </w:p>
    <w:bookmarkEnd w:id="58"/>
    <w:bookmarkStart w:name="z66" w:id="59"/>
    <w:p>
      <w:pPr>
        <w:spacing w:after="0"/>
        <w:ind w:left="0"/>
        <w:jc w:val="both"/>
      </w:pPr>
      <w:r>
        <w:rPr>
          <w:rFonts w:ascii="Times New Roman"/>
          <w:b w:val="false"/>
          <w:i w:val="false"/>
          <w:color w:val="000000"/>
          <w:sz w:val="28"/>
        </w:rPr>
        <w:t>
      2) если продукция пастообразная, вязкая или вязкопластичной консистенции, то указывается, либо ее объем, либо масса;</w:t>
      </w:r>
    </w:p>
    <w:bookmarkEnd w:id="59"/>
    <w:bookmarkStart w:name="z67" w:id="60"/>
    <w:p>
      <w:pPr>
        <w:spacing w:after="0"/>
        <w:ind w:left="0"/>
        <w:jc w:val="both"/>
      </w:pPr>
      <w:r>
        <w:rPr>
          <w:rFonts w:ascii="Times New Roman"/>
          <w:b w:val="false"/>
          <w:i w:val="false"/>
          <w:color w:val="000000"/>
          <w:sz w:val="28"/>
        </w:rPr>
        <w:t>
      3) если продукция твердая, сыпучая, является смесью твердого и жидкого вещества, то указывается ее масса.</w:t>
      </w:r>
    </w:p>
    <w:bookmarkEnd w:id="60"/>
    <w:bookmarkStart w:name="z68" w:id="61"/>
    <w:p>
      <w:pPr>
        <w:spacing w:after="0"/>
        <w:ind w:left="0"/>
        <w:jc w:val="both"/>
      </w:pPr>
      <w:r>
        <w:rPr>
          <w:rFonts w:ascii="Times New Roman"/>
          <w:b w:val="false"/>
          <w:i w:val="false"/>
          <w:color w:val="000000"/>
          <w:sz w:val="28"/>
        </w:rPr>
        <w:t>
      Допускается одновременное использование двух величин для указания количества продукции, например масса и количество штук, масса и объем.</w:t>
      </w:r>
    </w:p>
    <w:bookmarkEnd w:id="61"/>
    <w:bookmarkStart w:name="z69" w:id="62"/>
    <w:p>
      <w:pPr>
        <w:spacing w:after="0"/>
        <w:ind w:left="0"/>
        <w:jc w:val="both"/>
      </w:pPr>
      <w:r>
        <w:rPr>
          <w:rFonts w:ascii="Times New Roman"/>
          <w:b w:val="false"/>
          <w:i w:val="false"/>
          <w:color w:val="000000"/>
          <w:sz w:val="28"/>
        </w:rPr>
        <w:t>
      27. Условия хранения указываются для продукции, требующей специальных условий хранения (пониженной температуры, светового режима и других).</w:t>
      </w:r>
    </w:p>
    <w:bookmarkEnd w:id="62"/>
    <w:bookmarkStart w:name="z70" w:id="63"/>
    <w:p>
      <w:pPr>
        <w:spacing w:after="0"/>
        <w:ind w:left="0"/>
        <w:jc w:val="both"/>
      </w:pPr>
      <w:r>
        <w:rPr>
          <w:rFonts w:ascii="Times New Roman"/>
          <w:b w:val="false"/>
          <w:i w:val="false"/>
          <w:color w:val="000000"/>
          <w:sz w:val="28"/>
        </w:rPr>
        <w:t>
      28. Если продукция имеет период времени, по истечению которого считается небезопасной для использования, устанавливается срок годности продукции.</w:t>
      </w:r>
    </w:p>
    <w:bookmarkEnd w:id="63"/>
    <w:bookmarkStart w:name="z71" w:id="64"/>
    <w:p>
      <w:pPr>
        <w:spacing w:after="0"/>
        <w:ind w:left="0"/>
        <w:jc w:val="both"/>
      </w:pPr>
      <w:r>
        <w:rPr>
          <w:rFonts w:ascii="Times New Roman"/>
          <w:b w:val="false"/>
          <w:i w:val="false"/>
          <w:color w:val="000000"/>
          <w:sz w:val="28"/>
        </w:rPr>
        <w:t>
      Срок годности устанавливает изготовитель с учетом требований, предусмотренных документами по стандартизации.</w:t>
      </w:r>
    </w:p>
    <w:bookmarkEnd w:id="64"/>
    <w:bookmarkStart w:name="z72" w:id="65"/>
    <w:p>
      <w:pPr>
        <w:spacing w:after="0"/>
        <w:ind w:left="0"/>
        <w:jc w:val="both"/>
      </w:pPr>
      <w:r>
        <w:rPr>
          <w:rFonts w:ascii="Times New Roman"/>
          <w:b w:val="false"/>
          <w:i w:val="false"/>
          <w:color w:val="000000"/>
          <w:sz w:val="28"/>
        </w:rPr>
        <w:t>
      Срок годности, установленный изготовителем гарантирует соответствие продукции требованиям безопасности жизни и здоровью потребителей, при соблюдении установленных условий хранения.</w:t>
      </w:r>
    </w:p>
    <w:bookmarkEnd w:id="65"/>
    <w:bookmarkStart w:name="z73" w:id="66"/>
    <w:p>
      <w:pPr>
        <w:spacing w:after="0"/>
        <w:ind w:left="0"/>
        <w:jc w:val="both"/>
      </w:pPr>
      <w:r>
        <w:rPr>
          <w:rFonts w:ascii="Times New Roman"/>
          <w:b w:val="false"/>
          <w:i w:val="false"/>
          <w:color w:val="000000"/>
          <w:sz w:val="28"/>
        </w:rPr>
        <w:t>
      Срок годности исчисляют с даты изготовления (производства) продукции.</w:t>
      </w:r>
    </w:p>
    <w:bookmarkEnd w:id="66"/>
    <w:bookmarkStart w:name="z74" w:id="67"/>
    <w:p>
      <w:pPr>
        <w:spacing w:after="0"/>
        <w:ind w:left="0"/>
        <w:jc w:val="both"/>
      </w:pPr>
      <w:r>
        <w:rPr>
          <w:rFonts w:ascii="Times New Roman"/>
          <w:b w:val="false"/>
          <w:i w:val="false"/>
          <w:color w:val="000000"/>
          <w:sz w:val="28"/>
        </w:rPr>
        <w:t>
      В зависимости от длительности срок годности указывается следующим образом: "Годен... (часов, дней, месяцев или лет)", "Годен до... (дата)", "Использовать до... (дата)", "Годен в течение... (часов, дней, месяцев или лет)", "Срок годности … (часов, дней, месяцев или лет)", "Срок службы... (лет - часов - циклов)".</w:t>
      </w:r>
    </w:p>
    <w:bookmarkEnd w:id="67"/>
    <w:bookmarkStart w:name="z75" w:id="68"/>
    <w:p>
      <w:pPr>
        <w:spacing w:after="0"/>
        <w:ind w:left="0"/>
        <w:jc w:val="both"/>
      </w:pPr>
      <w:r>
        <w:rPr>
          <w:rFonts w:ascii="Times New Roman"/>
          <w:b w:val="false"/>
          <w:i w:val="false"/>
          <w:color w:val="000000"/>
          <w:sz w:val="28"/>
        </w:rPr>
        <w:t>
      29. Если срок годности указывают словами "Годен в течение.... (часов, дней, месяцев или лет)", "Срок годности … (часов, дней, месяцев или лет)", то на этикетку или упаковку (тару) наносится дата изготовления (производства) продукции.</w:t>
      </w:r>
    </w:p>
    <w:bookmarkEnd w:id="68"/>
    <w:bookmarkStart w:name="z76" w:id="69"/>
    <w:p>
      <w:pPr>
        <w:spacing w:after="0"/>
        <w:ind w:left="0"/>
        <w:jc w:val="both"/>
      </w:pPr>
      <w:r>
        <w:rPr>
          <w:rFonts w:ascii="Times New Roman"/>
          <w:b w:val="false"/>
          <w:i w:val="false"/>
          <w:color w:val="000000"/>
          <w:sz w:val="28"/>
        </w:rPr>
        <w:t>
      Допускается указание даты изготовления (производства), упаковки, окончания срока годности наносить путем просечек (отметок) против чисел на кромках этикеток или погашением чисел, соответствующих дате.</w:t>
      </w:r>
    </w:p>
    <w:bookmarkEnd w:id="69"/>
    <w:bookmarkStart w:name="z77" w:id="70"/>
    <w:p>
      <w:pPr>
        <w:spacing w:after="0"/>
        <w:ind w:left="0"/>
        <w:jc w:val="both"/>
      </w:pPr>
      <w:r>
        <w:rPr>
          <w:rFonts w:ascii="Times New Roman"/>
          <w:b w:val="false"/>
          <w:i w:val="false"/>
          <w:color w:val="000000"/>
          <w:sz w:val="28"/>
        </w:rPr>
        <w:t>
      30. Дата фасования прозрачных бесцветных жидких видов продукции, разливаемых в бесцветную упаковку (тару), может наноситься на обратную сторону этикетки, видимую с обратной стороны упаковки (тары).</w:t>
      </w:r>
    </w:p>
    <w:bookmarkEnd w:id="70"/>
    <w:bookmarkStart w:name="z78" w:id="71"/>
    <w:p>
      <w:pPr>
        <w:spacing w:after="0"/>
        <w:ind w:left="0"/>
        <w:jc w:val="both"/>
      </w:pPr>
      <w:r>
        <w:rPr>
          <w:rFonts w:ascii="Times New Roman"/>
          <w:b w:val="false"/>
          <w:i w:val="false"/>
          <w:color w:val="000000"/>
          <w:sz w:val="28"/>
        </w:rPr>
        <w:t>
      31. Продукция может сопровождаться любой другой информацией, характеризующей продукцию, в том числе рекламной, не противоречащей законодательству Республики Казахстан.</w:t>
      </w:r>
    </w:p>
    <w:bookmarkEnd w:id="71"/>
    <w:bookmarkStart w:name="z79" w:id="72"/>
    <w:p>
      <w:pPr>
        <w:spacing w:after="0"/>
        <w:ind w:left="0"/>
        <w:jc w:val="both"/>
      </w:pPr>
      <w:r>
        <w:rPr>
          <w:rFonts w:ascii="Times New Roman"/>
          <w:b w:val="false"/>
          <w:i w:val="false"/>
          <w:color w:val="000000"/>
          <w:sz w:val="28"/>
        </w:rPr>
        <w:t>
      32. Если на упаковке (таре) небольших размеров (площадь одной стороны не превышает 10 см2) невозможно нанести необходимый текст информации для потребителя о продукте полностью, то информацию допускается размещать на групповой упаковке (таре) или листе-вкладыше, прилагаемом к каждой единице индивидуальной или групповой упаковки (тары). Также сопровождают информацией для потребителя каждую единицу групповой упаковки (тары), в которой продукция продается наборами.</w:t>
      </w:r>
    </w:p>
    <w:bookmarkEnd w:id="72"/>
    <w:bookmarkStart w:name="z80" w:id="73"/>
    <w:p>
      <w:pPr>
        <w:spacing w:after="0"/>
        <w:ind w:left="0"/>
        <w:jc w:val="both"/>
      </w:pPr>
      <w:r>
        <w:rPr>
          <w:rFonts w:ascii="Times New Roman"/>
          <w:b w:val="false"/>
          <w:i w:val="false"/>
          <w:color w:val="000000"/>
          <w:sz w:val="28"/>
        </w:rPr>
        <w:t>
      При реализации потребителям продукции в предварительно нефасованном виде, когда продукцию фасуют в торговых помещениях (местах продажи), в том числе в присутствии покупателя, допускается информацию о них размещать на листе-вкладыше, прилагаемом к каждой единице упаковки (тары), на ценнике или информационном листке в непосредственной близости от продукции.</w:t>
      </w:r>
    </w:p>
    <w:bookmarkEnd w:id="73"/>
    <w:bookmarkStart w:name="z81" w:id="74"/>
    <w:p>
      <w:pPr>
        <w:spacing w:after="0"/>
        <w:ind w:left="0"/>
        <w:jc w:val="both"/>
      </w:pPr>
      <w:r>
        <w:rPr>
          <w:rFonts w:ascii="Times New Roman"/>
          <w:b w:val="false"/>
          <w:i w:val="false"/>
          <w:color w:val="000000"/>
          <w:sz w:val="28"/>
        </w:rPr>
        <w:t>
      Продукция, находящаяся в местах продажи, должна содержать информацию, предусмотренную для упакованной или расфасованной аналогичной продукции. Информацию для потребителя наносят на этикетке.</w:t>
      </w:r>
    </w:p>
    <w:bookmarkEnd w:id="74"/>
    <w:bookmarkStart w:name="z82" w:id="75"/>
    <w:p>
      <w:pPr>
        <w:spacing w:after="0"/>
        <w:ind w:left="0"/>
        <w:jc w:val="both"/>
      </w:pPr>
      <w:r>
        <w:rPr>
          <w:rFonts w:ascii="Times New Roman"/>
          <w:b w:val="false"/>
          <w:i w:val="false"/>
          <w:color w:val="000000"/>
          <w:sz w:val="28"/>
        </w:rPr>
        <w:t>
      Информацию для потребителя допускается располагать в одном или нескольких удобных для прочтения местах.</w:t>
      </w:r>
    </w:p>
    <w:bookmarkEnd w:id="75"/>
    <w:bookmarkStart w:name="z83" w:id="76"/>
    <w:p>
      <w:pPr>
        <w:spacing w:after="0"/>
        <w:ind w:left="0"/>
        <w:jc w:val="both"/>
      </w:pPr>
      <w:r>
        <w:rPr>
          <w:rFonts w:ascii="Times New Roman"/>
          <w:b w:val="false"/>
          <w:i w:val="false"/>
          <w:color w:val="000000"/>
          <w:sz w:val="28"/>
        </w:rPr>
        <w:t>
      33. При наличии требований безопасности при хранении, перевозке, использовании, утилизации (переработки), уничтожении продукции выделяются от остальной информации для потребителя другим шрифтом, цветом или иными способами.</w:t>
      </w:r>
    </w:p>
    <w:bookmarkEnd w:id="76"/>
    <w:bookmarkStart w:name="z84" w:id="77"/>
    <w:p>
      <w:pPr>
        <w:spacing w:after="0"/>
        <w:ind w:left="0"/>
        <w:jc w:val="both"/>
      </w:pPr>
      <w:r>
        <w:rPr>
          <w:rFonts w:ascii="Times New Roman"/>
          <w:b w:val="false"/>
          <w:i w:val="false"/>
          <w:color w:val="000000"/>
          <w:sz w:val="28"/>
        </w:rPr>
        <w:t>
      Если упаковка (тара), в которую помещена продукция, покрыта дополнительной упаковкой, то либо этикетка внутренней упаковки должна быть легко читаемой сквозь наружную упаковку, либо на наружной упаковке должна быть аналогичная этикетка.</w:t>
      </w:r>
    </w:p>
    <w:bookmarkEnd w:id="77"/>
    <w:bookmarkStart w:name="z85" w:id="78"/>
    <w:p>
      <w:pPr>
        <w:spacing w:after="0"/>
        <w:ind w:left="0"/>
        <w:jc w:val="both"/>
      </w:pPr>
      <w:r>
        <w:rPr>
          <w:rFonts w:ascii="Times New Roman"/>
          <w:b w:val="false"/>
          <w:i w:val="false"/>
          <w:color w:val="000000"/>
          <w:sz w:val="28"/>
        </w:rPr>
        <w:t>
      34. Средства нанесения информации для потребителей, контактирующие с продукцией, не должны влиять на безопасность и качество продукции, должны обеспечивать стойкость маркировки при хранении, перевозке и реализации продукции.</w:t>
      </w:r>
    </w:p>
    <w:bookmarkEnd w:id="78"/>
    <w:bookmarkStart w:name="z86" w:id="79"/>
    <w:p>
      <w:pPr>
        <w:spacing w:after="0"/>
        <w:ind w:left="0"/>
        <w:jc w:val="both"/>
      </w:pPr>
      <w:r>
        <w:rPr>
          <w:rFonts w:ascii="Times New Roman"/>
          <w:b w:val="false"/>
          <w:i w:val="false"/>
          <w:color w:val="000000"/>
          <w:sz w:val="28"/>
        </w:rPr>
        <w:t>
      35. Сохранность информации для потребителя о продукции, применяемой в условиях активного воздействия окружающей среды или в специальных условиях (высокая или низкая температура, агрессивная среда и другие), обеспечивается любым способом, гарантирующим ее сохранность.</w:t>
      </w:r>
    </w:p>
    <w:bookmarkEnd w:id="79"/>
    <w:bookmarkStart w:name="z87" w:id="80"/>
    <w:p>
      <w:pPr>
        <w:spacing w:after="0"/>
        <w:ind w:left="0"/>
        <w:jc w:val="both"/>
      </w:pPr>
      <w:r>
        <w:rPr>
          <w:rFonts w:ascii="Times New Roman"/>
          <w:b w:val="false"/>
          <w:i w:val="false"/>
          <w:color w:val="000000"/>
          <w:sz w:val="28"/>
        </w:rPr>
        <w:t>
      36. Размеры и форма предоставления информации для потребителя, в том числе маркировки, определяются в соответствии с размером и формой упаковки (тары).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