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c445" w14:textId="54ac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диспергентов и хердеров для ликвидации аварийных разливов нефти на море, внутренних водоемах и в предохранительной зоне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19 мая 2021 года № 153. Зарегистрирован в Министерстве юстиции Республики Казахстан 28 мая 2021 года № 22846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398 Экологического кодекса Республики Казахстан от 2 января 2021 года,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диспергентов и хердеров для ликвидации аварийных разливов нефти на море, внутренних водоемах и в предохранительной зоне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июня 2016 года № 262 "Об утверждении Перечня диспергентов для ликвидации аварийных разливов нефти в море и внутренних водоемах Республики Казахстан" (зарегистрирован в Реестре государственной регистрации нормативных правовых актов за № 14018).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инфраструктурного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2021 года № 153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диспергентов и хердеров для ликвидации аварийных разливов нефти на море, внутренних водоемах и предохранительной зоне Республики Казахстан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Диспергенты: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Finasol OSR 51, Франция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темно-коричневый, черный;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&lt;-37;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65;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0,87-0,89;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растворяется в воде;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BOD5/COD: легкая биодеградация при методе OECD 301F 69% за 28 дней.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Inipol IPF, Франция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светло-желтый;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 -30;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78;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0,91-0,94 (20 оС);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углеводороды.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Corexit EC9500A, США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янтарный;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&lt;- 57;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83;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0,95;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смешивается с водой, рН 6,2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BOD5/COD: способность к биоаккумуляции не ожидается.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Inipol IP-90, Франция;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светло-желтый;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&lt;-10;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64;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0,95;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вода.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Dasic Freshwater Dispersant, Великобритания.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коричневый;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&lt;-10;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72;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плотность, г/см3: 0,9 (20 оС);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растворяется в воде;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биодеградации BOD5/COD: подлежит биодеградации, низкая биоаккумуляция.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Хердеры: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Siltech OP-40, Канада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прозрачная;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-23;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&gt;82;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вязкость, г/см3: 0,9 (37,7 оС);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частично смешивающийся.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Thickslick 6535, Дания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окраска: светло-соломенная;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застывания, оС: -11;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температура вспышки, оС: &gt;82;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вязкость, г/см3: 0,9 (37,7 оС);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растворимость: частично смешивающийся.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