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892a" w14:textId="1608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29 марта 2021 года № 262 "Об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июня 2021 года № 519. Зарегистрирован в Министерстве юстиции Республики Казахстан 8 июня 2021 года № 22949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марта 2021 года № 262 "Об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требования" (зарегистрирован в Реестре государственной регистрации нормативных правовых актов под № 22430)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 (далее – Правила),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(далее – Налоговый кодекс) и определяют порядок и условия освобождения от налога на добавленную стоимость (далее – НДС) при импорте товаров, по которым изменен срок уплаты косвенных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Налогового кодекса и исполнены требования по исчислению и уплате НДС при экспорте товаров в Евразийском экономическом союзе (далее – ЕАЭС),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Действие настоящих Правил распространяется на лиц, осуществляющих импорт товаров и являющихся: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экономическим оператором в соответствии с таможенным законодательством ЕАЭС и (или) таможенным законодательством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участником портовой или логистической свободных (специальных, особых) экономических зон.";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Импорт товаров на территорию Республики Казахстан с территории портовой свободной (специальной, особой) экономической зоны или логистической свободной (специальной, особой) экономической зоны освобождается от НДС при одновременном соблюдении следующих условий: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декларация по товарам, предназначенным для дальнейшего экспорта на территорию государств-членов ЕАЭС (далее – ДТ по товарам, предназначенным для дальнейшего экспорта на территорию государств-членов ЕАЭС), оформлена отдельно от декларации по товарам, не предназначенным для дальнейшего экспорта на территорию государств-членов ЕАЭС;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импортированные товары, отраженные в ДТ по товарам, предназначенным для дальнейшего экспорта на территорию государств-членов ЕАЭС, в полном объеме вывезены с территории Республики Казахстан на территорию государств-членов ЕАЭС.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факта вывоза товаров является идентичность наименования товара, кода товарной номенклатуры внешнеэкономической деятельности ЕАЭС, единицы измерения и количества товара, отраженных: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31 и 33 ДТ по товарам, предназначенным для дальнейшего экспорта на территорию государств-членов ЕАЭС;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заявления о ввозе товаров и уплате косвенных налогов с отметкой налогового органа государства-члена ЕАЭС, на территорию которого импортированы товары, отраженные в ДТ по товарам, предназначенным для дальнейшего экспорта на территорию государств-членов ЕАЭС, на бумажном носителе в оригинале и в электронной форме (далее – Заявление о ввозе товаров);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3/1, 4, 5, 6 электронного счета-фактуры, выписанного декларантом при экспорте товаров и отраженного в ДТ по товарам, предназначенным для дальнейшего экспорта на территорию государств-членов ЕАЭС (далее – ЭСФ);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 разделе G. "Данные по товарам работам, услугам" ЭСФ: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ДТ по товарам, предназначенным для дальнейшего экспорта на территорию государств-членов ЕАЭС, отраженный в графе 15, соответствует 20-значному регистрационному номеру ДТ по товарам, предназначенным для дальнейшего экспорта на территорию государств-членов ЕАЭС;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товарной позиции, отраженный в графе 16 ДТ по товарам, предназначенным для дальнейшего экспорта на территорию государств-членов ЕАЭС, соответствует порядковому номеру товара, отраженному в графе 32 ДТ по товарам, предназначенным для дальнейшего экспорта на территорию государств-членов ЕАЭС;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Заявлении о ввозе товаров: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счета-фактуры, отраженные в графах 11 и 12, соответствуют номеру и дате, отраженных в разделе А. "Общий раздел" ЭСФ;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сведения, отраженные в Заявлении о ввозе товаров на бумажном носителе, соответствуют сведениям, отраженным в Заявлении о ввозе товаров в электронной форме;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количество Заявлений о ввозе товаров и ЭСФ соответствуют количеству ДТ по товарам, предназначенным для дальнейшего экспорта на территорию государств-членов ЕАЭС, оформленных при импорте данных товаров;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электронная версия Заявления о ввозе товаров поступила в информационную систему органов государственных доходов (далее – ОГД) по каналам информационной связи в соответствии с Протоколом об обмене информацией в электронном виде между налоговыми органами государств-членов ЕАЭС об уплаченных суммах косвенных налогов, подписанным 11 декабря 2009 года;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если перемещение импортированных товаров, предназначенных для дальнейшего экспорта на территорию государств-членов ЕАЭС, осуществляется с установкой на грузовые помещения (отсеки) транспортных средств электронных идентификаторов (навигационных пломб), которые имеют целостность, не нарушены (не повреждены) до их снятия работником ОГД и (или) сотрудником Пограничной службы Комитета Национальной безопасности Республики Казахстан.";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заявление на корректировку (в произвольной форме) ДТ по товарам, предназначенным для дальнейшего экспорта на территорию государств-членов ЕАЭС, в части изменения способа оплаты с отсрочки платежа на освобождение от уплаты НДС, с отражением номера и даты установки и снятия электронных идентификаторов (навигационных пломб);".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