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19ba" w14:textId="a951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национальной экономики Республики Казахстан от 25 ноября 2015 года № 725 "О некоторых вопросах планирования и реализации проектов государственно-частного партнерства"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15 июня 2021 года № 62. Зарегистрирован в Министерстве юстиции Республики Казахстан 17 июня 2021 года № 23057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25 ноября 2015 года № 725 "О некоторых вопросах планирования и реализации проектов государственно-частного партнерства" (зарегистрирован в Реестре государственной регистрации нормативных правовых актов за № 12717)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Правила планирования и реализации проектов государственно-частного партнерства, включающие вопросы планирования проектов государственно-частного партнерства, проведения конкурса (аукциона) и прямых переговоров по определению частного партнера, проведения мониторинга договоров государственно-частного партнерства, проведения мониторинга и оценки реализации проектов государственно-частного партнерства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планирования и реализации проектов государственно-частного партнерства, включающие вопросы планирования проектов государственно-частного партнерства, проведения конкурса и прямых переговоров по определению частного партнера, проведения мониторинга договоров государственно-частного партнерства, проведения мониторинга и оценки реализации проектов государственно-частного партнерства, утвержденных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планирования и реализации проектов государственно-частного партнерства, включающие вопросы планирования проектов государственно-частного партнерства, проведения конкурса (аукциона) и прямых переговоров по определению частного партнера, проведения мониторинга договоров государственно-частного партнерства, проведения мониторинга и оценки реализации проектов государственно-частного партнерства";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параграфом 17 следующего содержания: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17. Особенности планирования и реализации проектов ГЧП по развитию производственной (индустриальной) инфраструктуры, в том числе порядок определения частного партнера и заключения договора ГЧП.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164-30. ГЧП по развитию производственной (индустриальной) инфраструктуры реализуется путем обеспечения инженерно-коммуникационной инфраструктурой проектов субъектов предпринимательства, направленных на создание новых производств, модернизацию и расширение действующих производств как для отдельных проектов индивидуально (в том числе для обеспечения нескольких проектов), так и в рамках создания индустриальных зон.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(реконструкция) и (или) эксплуатация инженерно-коммуникационной инфраструктуры в рамках развития производственной (индустриальной) инфраструктуры осуществляются частным партнером в соответствии с договором ГЧП.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инженерно-коммуникационной инфраструктурой в рамках реализации проекта ГЧП по развитию производственной (индустриальной) инфраструктуры осуществляется до границы территории проекта (проектов) субъекта (субъектов) предпринимательства.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и реализация проекта ГЧП по развитию производственной (индустриальной) инфраструктуры осуществляется в случаях, отвечающих следующим особенностям: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проекта (проектов) субъекта (субъектов) предпринимательства в рамках основных направлений документов </w:t>
      </w:r>
      <w:r>
        <w:rPr>
          <w:rFonts w:ascii="Times New Roman"/>
          <w:b w:val="false"/>
          <w:i w:val="false"/>
          <w:color w:val="000000"/>
          <w:sz w:val="28"/>
        </w:rPr>
        <w:t>Системы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планирования, разрабатываемых в соответствии с постановлением Правительства Республики Казахстан от 29 ноября 2017 года № 790 "Об утверждении Системы государственного планирования в Республике Казахстан";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проекта (проектов) субъекта (субъектов) предпринимательства генеральному плану развития населенного пункта;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технико-экономического обоснования и/или проектно-сметной документации по проекту (проектам) субъекта (субъектов) предпринимательства и/или выполнения строительно-монтажных работ в объеме не менее 20% от стоимости проекта (проектов) субъекта (субъектов) предпринимательства;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новых постоянных рабочих мест в рамках проекта (проектов) субъекта (субъектов) предпринимательства;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инвестиций в проекте (проектах) субъекта (субъектов) предпринимательства в объеме более 4 000 000 месячного расчетного показателя;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(реконструкция) инженерно-коммуникационной инфраструктуры (на все виды коммуникаций) в объеме не превышающим 700 000-кратный размер месячного расчетного показателя.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164-31. Организация и проведение прямых переговоров по определению частного партнера по проектам ГЧП по развитию производственной (индустриальной) инфраструктуры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 исключением положений подпункта 2) пункта 129 настоящих Правил.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164-32. Инициирование проекта ГЧП по развитию производственной (индустриальной) инфраструктуры потенциальным частным партнером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настоящих Правил, за исключением абзацев пятого, шестого, седьмого, восьмого и девятого </w:t>
      </w:r>
      <w:r>
        <w:rPr>
          <w:rFonts w:ascii="Times New Roman"/>
          <w:b w:val="false"/>
          <w:i w:val="false"/>
          <w:color w:val="000000"/>
          <w:sz w:val="28"/>
        </w:rPr>
        <w:t>пункта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164-33. Экспертиза бизнес-плана к проекту ГЧП по развитию производственной (индустриальной) инфраструктуры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настоящих Правил.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принадлежности проекта ГЧП по развитию производственной (индустриальной) инфраструктуры к сферам естественных монополий, организатор прямых переговоров обеспечивает согласование документации проекта ГЧП по развитию производственной (индустриальной) инфраструктуры с уполномоченным органом по регулированию и контролю в сферах естественных монополий в соответствии требованиями законодательства Республики Казахстан в сферах естественных монополий.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164-34. Проведение переговоров между потенциальными сторонами договора ГЧП по развитию производственной (индустриальной) инфраструктуры об условиях договора ГЧП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настоящих Правил.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164-35. Заключение договора ГЧП по развитию производственной (индустриальной) инфраструктуры в ходе прямых переговоров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настоящих Правил 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164-36. Возмещение инвестиционных затрат частного партнера, направленных на создание (реконструкцию) инженерно-коммуникационной инфраструктуры, осуществляется в соответствии с бюджетным законодательством Республики Казахстан.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планировании возмещения затрат по проектам ГЧП по развитию производственной (индустриальной) инфраструктуры не предусматривается возмещение инвестиционных затрат до начала реализации проекта (проектов) субъекта (субъектов) предпринимательства, а также если проект (проекты) субъекта (субъектов) предпринимательства не предусматривает генерирование положительных денежных потоков и налоговых поступлений в бюджет.".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в установленном законодательством порядке обеспечить: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