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4d1c" w14:textId="7644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июня 2021 года № 210. Зарегистрирован в Министерстве юстиции Республики Казахстан 1 июля 2021 года № 23246.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398 Экологического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210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карты экологической чувствительности и принятия решения</w:t>
      </w:r>
      <w:r>
        <w:br/>
      </w:r>
      <w:r>
        <w:rPr>
          <w:rFonts w:ascii="Times New Roman"/>
          <w:b/>
          <w:i w:val="false"/>
          <w:color w:val="000000"/>
        </w:rPr>
        <w:t>по определению индекса чувствительности для ликвидации разлива нефти на море,</w:t>
      </w:r>
      <w:r>
        <w:br/>
      </w:r>
      <w:r>
        <w:rPr>
          <w:rFonts w:ascii="Times New Roman"/>
          <w:b/>
          <w:i w:val="false"/>
          <w:color w:val="000000"/>
        </w:rPr>
        <w:t>внутренних водоемах и в предохранительной зоне Республики Казахстан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(далее – Кодекс) и регламентируют порядок разработки карты экологической чувствительности, принятия решения по определению объектов и ресурсов, требующих защиты с определением приоритетности защиты (присвоением индекса чувствительности) на море, внутренних водоемах и предохранительной зоне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объекты, несущие риск разлива нефти, а также организации, имеющие ресурсы по ликвидации нефтяных разливов, уполномоченные органы и местные исполнительные органы, участвующие в ликвидации последствий аварийного разлива нефти на море, внутренних водоемах и предохранительной зоне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Карты чувствительности содействуют разработке стратегии реагирования при составлении планов ликвидации аварийных разливов нефти позволяют выявить наиболее чувствительные участки или ресурсы, содействуют определению приоритетов при защите и очистке.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карты используются для обеспечения готовности к разливам нефти и во время проведения операций по реагированию.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термины и определения: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экологической чувствительности для ликвидации разливов нефти на море, внутренних водоемах и в предохранительной зоне Республики Казахстан – это инструмент, позволяющий быстро принять стратегические решения, определить районы и ресурсы, приоритетной защиты, оценить возможные последствия разлива, а также определить возможные методы ликвидации разлива нефти.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Стратегическая карта – тип чувствительных карт, определяющий общую стратегию и приоритеты, содержит стратегическую информацию.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Тактическая карта – тип чувствительных карт, определяющий тактику управления инцидентом, и содержит детальную информацию с указанием чувствительных, операционных и логистических ресурсов.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Оперативная карта - тип чувствительных карт, содержащий информацию, относящуюся к конкретной местности, а также операционные и логистические ресурсы местности и меры по ликвидации разлива нефти на местности.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 чувствительности – это определение и ранжирование чувствительности различных типов побережья (а также приречных или озерных экосистем) в пределах от 1 (низкая чувствительность) до 10 (очень высокая чувствительность), характеризующего: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береговой линии (зернистость грунта, уклон), который определяет способность проникновения нефти на берег и/или ее углубление в грунт на берегу, а также ее перемещение;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защищенность от воздействия волн (и энергии приливов и отливов), которая определяет время естественного оседания нефти на береговой линии;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биологическую продуктивность и чувствительность.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 приоритетных участков защиты - определение и ранжирование чувствительности экосистем, мест обитания, биологических видов и основных природных ресурсов, а также социально-экономических объектов.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Батиметрия - изучение рельефа подводной части водных бассейнов.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карты экологической чувствительности и принятия решения по определению индекса чувствительности для ликвидации разлива нефти на море, внутренних водоемах и в предохранительной зоне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разработка карты, а также индексация чувствительных районов к разливам нефти будет осуществляться после утверждения настоящих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Карта тактическая и стратегическая утверждается уполномоченным органом в области охраны окружающей среды по согласованию с уполномоченными органами в области охраны, воспроизводства и использования животного мира, использования и охраны водного фонда, водоснабжения, водоотведения, в сфере санитарно-эпидемиологического благополучия населения.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охраны окружающей среды определяет организацию по созданию карты чувствительности.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Поддержание и обновление карты чувствительности осуществляется Республиканским государственным предприятием на праве хозяйственного ведения "Информационно-аналитический центр охраны окружающей среды" (далее – Информационно-аналитический центр).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разработки и формирования карты уполномоченный орган в области охраны окружающей среды запрашивает у нефтяных компаний (объекты, несущие риск разлива нефти) имеющиеся данные о ресурсах, погодных условиях, программы обеспечения с картами ресурсов, информацию по следующим государственным кадастрам: особо охраняемых природных территорий у уполномоченного государственного органа в области особо охраняемых природных территорий, животного мира - уполномоченного государственного органа в области охраны, воспроизводства и использования животного мира, водному кадастру - использования и охраны водного фонда, по изучению недр. Информация требуемая для разработки карты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Вся информация собирается в Информационно-аналитическим центре.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государственный орган в области охраны окружающей среды создает экспертную группу в составе заинтересованных уполномоченных государственных органов в области охраны окружающей среды, животный мир, лесной фонд, водный, Казгидромет, в сфере гражданской защиты, местных исполнительных органов, нефтяных компаний, исследовательских институтов и независимых консультантов.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экспертную группы возлагаются следующие полномочия: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имеющейся информации по ресурсам, объектам и побережья;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зоны или районы побережья и ресурсы, имеющие необходимость изучения и дополнительного сбора информации;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географические границы: граница с Российской Федерацией – залив Тупкараган, побережье + 5 километров по суше + 5 километров по морю + зоны под риском затопления, заброшенные скважины, мелководье и территория на море (минимальная информация);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проведения полевых работ и работ по картированию, персонал и ресурсы (совместно с нефтяными компаниями, если их контрактная территория приходится на территорию проведения полевых работ);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тип карты для разработки и формирования;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осуществляется как совместный проект с нефтяными компаниями, имеющие контрактную территорию, подпадающая в зону изучения ресурсов и формирования карты;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 приоритетных участков защиты, а также присвоение индекса чувствительности побережья для нанесения на стратегическую карту.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Типы карт различаются по масштабу разлива и в зависимости от пользователя: оперативные, тактические и стратегические. Информация которая отображается в разделах для требуемого типа карт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Процесс разработки карт состоит из нескольких этапов: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исходных данных согласно приложению к настоящим правилам;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тактических карт;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приоритетных участков защиты из тех, что указаны в тактических картах, а также присвоение индекса чувствительности побережья;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стратегических карт с указанием приоритетных участков защиты и индекса чувствительности побережья;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объектовых планов по обеспечению готовности и действий по ликвидации разливов нефти на море, внутренних водоемах и в предохранительной зоне, разрабатываемые собственниками объектов, несущими риск разлива нефти, учитывающие конкретные чувствительные экологические и социально-экономические объекты;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оперативных карт.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области охраны окружающей среды совместно с объектами, несущими риск разлива нефти, кроме судов ведут совместную работу по разработке тактических карт.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несущие риск разлива нефти на море, контрактная территория или сооружения которых находятся в казахстанской части Каспийского моря или в прибрежной зоне Каспийского моря, предоставляют имеющуюся информацию и данные, которые необходимы для формирования тактической карты уполномоченному органу. Если экспертная комиссия исходя из полученных и имеющихся данных посчитает, что требуется сбор новых или обновление старых, то такие объекты проводят полевые работы по сбору новых или обновлению старых данных и информации с участием уполномоченного органа и иных организаций, которых определит экспертная группа;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той казахстанской части Каспийского моря, где отсутствует наделение контрактных территорий, полевые работы по сбору новых или обновлению старых данных и информации проводятся уполномоченным органом с участием заинтересованных уполномоченных органов и организаций, которых определит экспертная группа. Необходимость проведения полевых работ определяется экспертной комиссией после изучения имеющихся данных.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разработки тактической карты и определения наиболее чувствительных экологических и социально-экономических объектов и типов побережья определяется приоритетность выявленных участков и присваивается индекс чувствительности побережья. Данная информация наносится на стратегическую карту и будет представлять собой реалистичную стратегию ликвидации разлива нефти.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приоритетных участков защиты и присвоение индекса чувствительности побережья осуществляется экспертной группой. После утверждения стратегической карты она может быть использована как основа для оперативного планирования и поддержки в принятии решений при анализе суммарной экологической пользы.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планы разрабатываются объектами, несущими риск разлива нефти, за исключением судов, и специализированными организациями по ликвидации аварийных разливов нефти.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Обновление тактических карт проводится с периодичностью 5 лет. Нефтяными компаниями предоставляются данные о материально-технических и оперативных ресурсах в пределах своей контрактной территории для обновления тактической карты в Информационно-аналитическом центре.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Обновление стратегических карт проводится с периодичностью 5 лет.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Обновление карты экологической чувствительности проводится Информационно-аналитическим центром на основании поступившей информации от нефтных компаний.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море, внутренних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требуемая для разработки карты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Побережье: характер побережья;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Топография (от побережья до 30 километров по суше);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Батиметрия (всего рассматриваемого участка);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Реки, система дельт и водотоки;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сведения о зонировании прибрежной территории и суши: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растительность, земельные угодья, антропогенное использование;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от берега &gt;30 километров по суше;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донные сообщества, флора и фауна изучаемого участка (упрощенная информация);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Подверженность прибрежной территории и суши к наводнению (под воздействием сгонно-нагонных явлений);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Населенные пункты: границы и плотность населения (от побережья до 30 километров по суше);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Основные населенные пункты, находящиеся на побережье;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Сеть автомобильных дорог и трасс для внедорожников или транспорта типа квадрацикл, дорожные сооружения;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Железнодорожная сеть и станции;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Аэропорты, взлетно-посадочные полосы, вертолетные порты и площадки;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Больницы, клиники и медицинские центры;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Административно-территориальные границы: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государственная граница (по суше и по морю);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административно-территориальные границы: область, город, район, село;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Метео-океанографические сезонные условия (зима-весна-лето-осень):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усредненные данные по ветру;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усредненные данные по солености;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усредненные данные по морским течениям;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ледовый покров и протяженность (средние, минимальные и максимальные значения).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Геоморфологические особенности и чувствительные объекты побережья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Побережье: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тип берега и отбрежья (скалы, скалистые берега, пляжи, песчаные отмели или бары, грязевые равнины, болота, искусственные: пристань, каменная наброска и так далее);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ширина береговой линии;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осадочные породы и гранулометрия;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подверженность воздействию волн (открытая, полуоткрытая, защищенная);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воздействие сгонно-нагонным явлениям;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сегментация побережья по геоморфологическим/ экологическим характеристикам и административно-территориальным границам;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Характеристики берегов рек, у дельты рек и суши: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берег дельты рек, который подвержен разливу нефти (5-10 километров по суше): тип почвы и отложений, растительность (если имеется);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берег рек, который подвержен разливу нефти (5-10 километров по суше): морфология берега и отложений и растительность (если имеется);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суша вдоль трубопроводов, а также наличие вблизи рек и/или водно-болотных угодий;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сегментация берегов рек и дельты рек по геоморфологическим/ экологическим характеристикам и административно-территориальным границам.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3.Ценные экологические системы и объекты, чувствительные биологические/экологические ресурсы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Рыба: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нерестилища основных видов, включая промысловых (море, река, дельты…);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сосредоточения питомников / мальков/ молоди основных видов, районы ценные для нагула основных видов рыб, включая промысловых;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концентрации основных видов рыб, включая промысловых (например, осетровых, тюлька и так далее);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ценные по концентрации кормовых организмов рыб (фитопланктон, зоопланктон, зообентос и другие);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жизненном цикле основных видов рыб (если имеется);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Птица в зоне риска загрязнения, морские, прибрежные, болотные птицы, мигрирующие виды и так далее: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с очень большой концентрацией птиц (например, во время миграции);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районы концентрации/ гнездования/ размножения/ линьки редких/ находящихся под угрозой исчезновения/ охраняемых видов (пеликаны, фламинго, ибискус, цапля и так далее);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формация о жизненном цикле основных видов птиц (если имеется);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Морские млекопитающие: Каспийский тюлень: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места высокой концентрации (берег, песчаный берег, острова и так далее);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места размножения, лежбища;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жизненном цикле тюленей (если имеется);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Беспозвоночные: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коммерческие виды моллюсков и ракообразных;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вымирающие виды;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кормовые организмы рыб (фитопланктон, зоопланктон, зообентос);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Высокоценные эндемики/ редкие/ находящиеся под защитой, фауна и флора, находящиеся под угрозой исчезновения: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красный список Международного союза охраны природы (МСОП);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виды, включенные в Красную книгу Казахстана;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Границы особо охраняемых территорий и зон;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Охраняемые территории: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Национальные парки и заповедники: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"Ак-Жайык" государственный природный резерват в дельте реки Урал и прилегающем побережье Каспийского морю;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Иные охраняемые / закрытые территории (категории I-V МСОП):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Строго охраняемые территории (категории I-II, 1672 тысяч гектаров);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другие (категории III-V, 6070 тысяч гектаров);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Важные зоны обитания птиц (ВЗОП);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Сезонные изменения (весна, лето, осень, зима):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Миграция птиц: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Сибирско-Черноморско-Средиземноморский перелетный путь;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зоны остановки миграции: река Урал, река Волга другие;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Пути миграции Каспийских тюленей;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Нерест рыб в период размножения.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Чувствительные социально-экономические ресурсы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Рыболовные угодья: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традиционное/ кустарное рыболовство;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коммерческое/ промышленное рыболовство;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ключевых периодах промысла и о вылове/ тоннаже/ занятости/ доходах (если имеется);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Созревание и сбор прибрежных/ морских продуктов (если применимо);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Аквакультура (если применимо);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Сельскохозяйственные земли вблизи побережья и на суше, подверженных риску затопления;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Порты: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коммерческие;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рыболовные;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промышленные/ нефтяные терминалы;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причалы и прогулочные судна;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 морском движении судов;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Установки/ виды деятельности, связанные с использованием морской воды: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опреснительные заводы;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производство соли путем выпаривания;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промышленные водозаборные установки;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об объемах производства и деятельности (если имеется);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Промышленность, расположенная у берега: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 деятельности, связанный с морским транспортом или находится под риском разлива нефти;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места хранения отходов, расположенные у берега (нефть и другие загрязнители);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водоемы для испарения сточных вод и поля фильтрации, расположенные вблизи Каспийского моря (подвержены риску затопления и/ или могут быть использованы для хранения общих/ нефтесодержащих отходов);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Туризм и отдых (если и когда применимо):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курортные зоны с отелями и ресторанами;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рекреационные пляжи;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рекреационное рыболовство;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информация об объемах, доходах деятельности (если имеется);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Инфраструктура нефтяной и газовой промышленности: разведка, добыча и транспортировка: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нефтяные месторождения (прибрежные и морские);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оффшорные производственные мощности;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прибрежная / береговая добыча / вспомогательные сооружения;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трубопроводы;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заброшенные / затопленные нефтяные скважины;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природное просачивание нефти (если применимо);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Объекты электроэнергетики (если применимо):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атомные станции;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гидро-, приливные электростанции;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Объекты культурного и исторического наследия (если применимо).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Логистические и операционные ресурсы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Существующие и возможные места расположения пунктов командования (на море, на установке и на берегу);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Существующие склады хранения оборудования по ликвидации разлива нефти (на море, на установке и на берегу);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Возможное расположение площадок развертывания оборудования;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Доступ к берегу и морю (дороги, трассы, пешеходные дорожки, устройства на воздушной подушке и так далее);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Зоны возможные (заранее одобренные) для использования диспергентов и их географические границы;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Районы с конкретными экологическими рекомендациями для операций по очистке (особенно важно для особо чувствительных зон);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Места и центры реабилитации пострадавших животных;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Площадки для промежуточного хранения общих и нефтяных отходов.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разливов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море, внутренних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предохранительной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которая отображается в разделах для требуемого типа карт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тип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Тактические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карты (локальные для особо чувствительных участков)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общую стратегию и приоритеты. Содержит стратегическую информацию.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тактика управления инцидентом. Содержит детальную информацию с указанием чувствительных, операционных и логистических ресурсов.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ликвидации разлива нефти на местности. Содержит информацию, относящуюся к конкретной местности, а также операционные и логистические ресурсы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берега и общая чувствительность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Чувствительные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участка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Чувствительные виды деятельности и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участка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и операционная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и упрощенно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особо чувствительных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рискам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по операциям на участке (крепеж якорями, боны…)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(страна, область)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1:1000000 до 1:200000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(область, город)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 к 1:50000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для особо чувствительных участков)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1:25000 к 1:10000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для оперативной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формат для обсуждений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папке (A2, A3, A4)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 – ламинированные карты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принимающие стратегическое решение, представляющие уполномоченные государственные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несущие риск разлива нефти,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по ликвидации разливов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несущие риск разлива нефти, специализированные организации по ликвидации разливов нефти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