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2d219" w14:textId="f52d2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образования и науки Республики Казахстан от 2 февраля 2016 года № 124 "Об утверждении критериев оценки организаций образования"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26 июля 2021 года № 366. Зарегистрирован в Министерстве юстиции Республики Казахстан 26 июля 2021 года № 23694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65 Закона Республики Казахстан "О правовых актах"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 февраля 2016 года № 124 "Об утверждении критериев оценки организаций образования" (зарегистрирован в Реестре государственной регистрации нормативных правовых актов за № 13364)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Критерии</w:t>
      </w:r>
      <w:r>
        <w:rPr>
          <w:rFonts w:ascii="Times New Roman"/>
          <w:b w:val="false"/>
          <w:i w:val="false"/>
          <w:color w:val="000000"/>
          <w:sz w:val="28"/>
        </w:rPr>
        <w:t xml:space="preserve"> оценки организаций образования,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по обеспечению качества в сфере образования и науки Министерства образования и науки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образования и науки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r>
              <w:br/>
            </w:r>
            <w:r>
              <w:rPr>
                <w:rFonts w:ascii="Times New Roman"/>
                <w:b w:val="false"/>
                <w:i/>
                <w:color w:val="000000"/>
                <w:sz w:val="20"/>
              </w:rPr>
              <w:t>Республики Казахстан А. Аймагамбетов</w:t>
            </w:r>
            <w:r>
              <w:rPr>
                <w:rFonts w:ascii="Times New Roman"/>
                <w:b w:val="false"/>
                <w:i w:val="false"/>
                <w:color w:val="000000"/>
                <w:sz w:val="20"/>
              </w:rPr>
              <w:t>
</w:t>
            </w:r>
          </w:p>
        </w:tc>
      </w:tr>
    </w:tbl>
    <w:bookmarkStart w:name="z14"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Генеральная прокуратура</w:t>
      </w:r>
      <w:r>
        <w:br/>
      </w:r>
      <w:r>
        <w:rPr>
          <w:rFonts w:ascii="Times New Roman"/>
          <w:b w:val="false"/>
          <w:i w:val="false"/>
          <w:color w:val="000000"/>
          <w:sz w:val="28"/>
        </w:rPr>
        <w:t>Республики Казахстан</w:t>
      </w:r>
    </w:p>
    <w:bookmarkEnd w:id="8"/>
    <w:bookmarkStart w:name="z15"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здравоохранения</w:t>
      </w:r>
      <w:r>
        <w:br/>
      </w:r>
      <w:r>
        <w:rPr>
          <w:rFonts w:ascii="Times New Roman"/>
          <w:b w:val="false"/>
          <w:i w:val="false"/>
          <w:color w:val="000000"/>
          <w:sz w:val="28"/>
        </w:rPr>
        <w:t>Республики Казахстан</w:t>
      </w:r>
    </w:p>
    <w:bookmarkEnd w:id="9"/>
    <w:bookmarkStart w:name="z16"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Верховный суд</w:t>
      </w:r>
      <w:r>
        <w:br/>
      </w:r>
      <w:r>
        <w:rPr>
          <w:rFonts w:ascii="Times New Roman"/>
          <w:b w:val="false"/>
          <w:i w:val="false"/>
          <w:color w:val="000000"/>
          <w:sz w:val="28"/>
        </w:rPr>
        <w:t>Республики Казахстан</w:t>
      </w:r>
    </w:p>
    <w:bookmarkEnd w:id="10"/>
    <w:bookmarkStart w:name="z17" w:id="1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11"/>
    <w:bookmarkStart w:name="z18" w:id="1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обороны</w:t>
      </w:r>
      <w:r>
        <w:br/>
      </w:r>
      <w:r>
        <w:rPr>
          <w:rFonts w:ascii="Times New Roman"/>
          <w:b w:val="false"/>
          <w:i w:val="false"/>
          <w:color w:val="000000"/>
          <w:sz w:val="28"/>
        </w:rPr>
        <w:t>Республики Казахстан</w:t>
      </w:r>
    </w:p>
    <w:bookmarkEnd w:id="12"/>
    <w:bookmarkStart w:name="z19" w:id="1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культуры и спорта</w:t>
      </w:r>
      <w:r>
        <w:br/>
      </w:r>
      <w:r>
        <w:rPr>
          <w:rFonts w:ascii="Times New Roman"/>
          <w:b w:val="false"/>
          <w:i w:val="false"/>
          <w:color w:val="000000"/>
          <w:sz w:val="28"/>
        </w:rPr>
        <w:t>Республики Казахстан</w:t>
      </w:r>
    </w:p>
    <w:bookmarkEnd w:id="13"/>
    <w:bookmarkStart w:name="z20" w:id="1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14"/>
    <w:bookmarkStart w:name="z21" w:id="15"/>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Комитет национальной безопасности</w:t>
      </w:r>
      <w:r>
        <w:br/>
      </w:r>
      <w:r>
        <w:rPr>
          <w:rFonts w:ascii="Times New Roman"/>
          <w:b w:val="false"/>
          <w:i w:val="false"/>
          <w:color w:val="000000"/>
          <w:sz w:val="28"/>
        </w:rPr>
        <w:t>Республики Казахстан</w:t>
      </w:r>
    </w:p>
    <w:bookmarkEnd w:id="15"/>
    <w:bookmarkStart w:name="z22" w:id="16"/>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внутренних дел</w:t>
      </w:r>
      <w:r>
        <w:br/>
      </w:r>
      <w:r>
        <w:rPr>
          <w:rFonts w:ascii="Times New Roman"/>
          <w:b w:val="false"/>
          <w:i w:val="false"/>
          <w:color w:val="000000"/>
          <w:sz w:val="28"/>
        </w:rPr>
        <w:t>Республики Казахстан</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июля 2021 года № 366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февраля 2016 года № 124</w:t>
            </w:r>
          </w:p>
        </w:tc>
      </w:tr>
    </w:tbl>
    <w:bookmarkStart w:name="z25" w:id="17"/>
    <w:p>
      <w:pPr>
        <w:spacing w:after="0"/>
        <w:ind w:left="0"/>
        <w:jc w:val="left"/>
      </w:pPr>
      <w:r>
        <w:rPr>
          <w:rFonts w:ascii="Times New Roman"/>
          <w:b/>
          <w:i w:val="false"/>
          <w:color w:val="000000"/>
        </w:rPr>
        <w:t xml:space="preserve"> Критерии оценки организаций образования </w:t>
      </w:r>
    </w:p>
    <w:bookmarkEnd w:id="17"/>
    <w:bookmarkStart w:name="z26" w:id="18"/>
    <w:p>
      <w:pPr>
        <w:spacing w:after="0"/>
        <w:ind w:left="0"/>
        <w:jc w:val="left"/>
      </w:pPr>
      <w:r>
        <w:rPr>
          <w:rFonts w:ascii="Times New Roman"/>
          <w:b/>
          <w:i w:val="false"/>
          <w:color w:val="000000"/>
        </w:rPr>
        <w:t xml:space="preserve"> Глава 1. Общие положения</w:t>
      </w:r>
    </w:p>
    <w:bookmarkEnd w:id="18"/>
    <w:bookmarkStart w:name="z27" w:id="19"/>
    <w:p>
      <w:pPr>
        <w:spacing w:after="0"/>
        <w:ind w:left="0"/>
        <w:jc w:val="both"/>
      </w:pPr>
      <w:r>
        <w:rPr>
          <w:rFonts w:ascii="Times New Roman"/>
          <w:b w:val="false"/>
          <w:i w:val="false"/>
          <w:color w:val="000000"/>
          <w:sz w:val="28"/>
        </w:rPr>
        <w:t xml:space="preserve">
      1. Настоящие критерии оценки организаций образования (далее – Критерии) разработаны в соответствии с </w:t>
      </w:r>
      <w:r>
        <w:rPr>
          <w:rFonts w:ascii="Times New Roman"/>
          <w:b w:val="false"/>
          <w:i w:val="false"/>
          <w:color w:val="000000"/>
          <w:sz w:val="28"/>
        </w:rPr>
        <w:t>подпунктом 21-2)</w:t>
      </w:r>
      <w:r>
        <w:rPr>
          <w:rFonts w:ascii="Times New Roman"/>
          <w:b w:val="false"/>
          <w:i w:val="false"/>
          <w:color w:val="000000"/>
          <w:sz w:val="28"/>
        </w:rPr>
        <w:t xml:space="preserve"> статьи 5 Закона Республики Казахстан от 27 июля 2007 года "Об образовании" с целью использования при осуществлении самооценки образовательной деятельности организаций образования.</w:t>
      </w:r>
    </w:p>
    <w:bookmarkEnd w:id="19"/>
    <w:bookmarkStart w:name="z28" w:id="20"/>
    <w:p>
      <w:pPr>
        <w:spacing w:after="0"/>
        <w:ind w:left="0"/>
        <w:jc w:val="both"/>
      </w:pPr>
      <w:r>
        <w:rPr>
          <w:rFonts w:ascii="Times New Roman"/>
          <w:b w:val="false"/>
          <w:i w:val="false"/>
          <w:color w:val="000000"/>
          <w:sz w:val="28"/>
        </w:rPr>
        <w:t>
      2. В настоящих Критериях используются следующие понятия:</w:t>
      </w:r>
    </w:p>
    <w:bookmarkEnd w:id="20"/>
    <w:bookmarkStart w:name="z29" w:id="21"/>
    <w:p>
      <w:pPr>
        <w:spacing w:after="0"/>
        <w:ind w:left="0"/>
        <w:jc w:val="both"/>
      </w:pPr>
      <w:r>
        <w:rPr>
          <w:rFonts w:ascii="Times New Roman"/>
          <w:b w:val="false"/>
          <w:i w:val="false"/>
          <w:color w:val="000000"/>
          <w:sz w:val="28"/>
        </w:rPr>
        <w:t>
      1) критерии оценки организаций образования – совокупность требований, утвержденных нормативными правовыми актами в области образования, используемых для определения оценки организаций образования;</w:t>
      </w:r>
    </w:p>
    <w:bookmarkEnd w:id="21"/>
    <w:bookmarkStart w:name="z30" w:id="22"/>
    <w:p>
      <w:pPr>
        <w:spacing w:after="0"/>
        <w:ind w:left="0"/>
        <w:jc w:val="both"/>
      </w:pPr>
      <w:r>
        <w:rPr>
          <w:rFonts w:ascii="Times New Roman"/>
          <w:b w:val="false"/>
          <w:i w:val="false"/>
          <w:color w:val="000000"/>
          <w:sz w:val="28"/>
        </w:rPr>
        <w:t>
      2) критерии оценивания – признаки и конкретные измерители, на основании которых проводится оценка учебных достижений обучающихся;</w:t>
      </w:r>
    </w:p>
    <w:bookmarkEnd w:id="22"/>
    <w:bookmarkStart w:name="z31" w:id="23"/>
    <w:p>
      <w:pPr>
        <w:spacing w:after="0"/>
        <w:ind w:left="0"/>
        <w:jc w:val="both"/>
      </w:pPr>
      <w:r>
        <w:rPr>
          <w:rFonts w:ascii="Times New Roman"/>
          <w:b w:val="false"/>
          <w:i w:val="false"/>
          <w:color w:val="000000"/>
          <w:sz w:val="28"/>
        </w:rPr>
        <w:t>
      3) образовательная программа – единый комплекс основных характеристик образования, включающий цели, результаты и содержание обучения, организацию образовательного процесса, способы и методы их реализации, критерии оценки результатов обучения;</w:t>
      </w:r>
    </w:p>
    <w:bookmarkEnd w:id="23"/>
    <w:bookmarkStart w:name="z32" w:id="24"/>
    <w:p>
      <w:pPr>
        <w:spacing w:after="0"/>
        <w:ind w:left="0"/>
        <w:jc w:val="both"/>
      </w:pPr>
      <w:r>
        <w:rPr>
          <w:rFonts w:ascii="Times New Roman"/>
          <w:b w:val="false"/>
          <w:i w:val="false"/>
          <w:color w:val="000000"/>
          <w:sz w:val="28"/>
        </w:rPr>
        <w:t>
      4) комплексное тестирование – форма экзамена, проводимого одновременно по нескольким учебным дисциплинам с применением информационно-коммуникационных технологий;</w:t>
      </w:r>
    </w:p>
    <w:bookmarkEnd w:id="24"/>
    <w:bookmarkStart w:name="z33" w:id="25"/>
    <w:p>
      <w:pPr>
        <w:spacing w:after="0"/>
        <w:ind w:left="0"/>
        <w:jc w:val="both"/>
      </w:pPr>
      <w:r>
        <w:rPr>
          <w:rFonts w:ascii="Times New Roman"/>
          <w:b w:val="false"/>
          <w:i w:val="false"/>
          <w:color w:val="000000"/>
          <w:sz w:val="28"/>
        </w:rPr>
        <w:t>
      5) результаты обучения – подтвержденный оценкой объем знаний, умений, навыков, приобретенных, демонстрируемых обучающимся по освоению образовательной программы, и сформированные ценности и отношения;</w:t>
      </w:r>
    </w:p>
    <w:bookmarkEnd w:id="25"/>
    <w:bookmarkStart w:name="z34" w:id="26"/>
    <w:p>
      <w:pPr>
        <w:spacing w:after="0"/>
        <w:ind w:left="0"/>
        <w:jc w:val="both"/>
      </w:pPr>
      <w:r>
        <w:rPr>
          <w:rFonts w:ascii="Times New Roman"/>
          <w:b w:val="false"/>
          <w:i w:val="false"/>
          <w:color w:val="000000"/>
          <w:sz w:val="28"/>
        </w:rPr>
        <w:t>
      6) учебная программа – программа, определяющая по каждому учебному предмету, каждой учебной дисциплине и (или) модулю содержание и объем знаний, умений, навыков и компетенций, подлежащих освоению;</w:t>
      </w:r>
    </w:p>
    <w:bookmarkEnd w:id="26"/>
    <w:bookmarkStart w:name="z35" w:id="27"/>
    <w:p>
      <w:pPr>
        <w:spacing w:after="0"/>
        <w:ind w:left="0"/>
        <w:jc w:val="both"/>
      </w:pPr>
      <w:r>
        <w:rPr>
          <w:rFonts w:ascii="Times New Roman"/>
          <w:b w:val="false"/>
          <w:i w:val="false"/>
          <w:color w:val="000000"/>
          <w:sz w:val="28"/>
        </w:rPr>
        <w:t>
      7) учебный план – документ, регламентирующий перечень, последовательность, объем учебных предметов, учебных дисциплин и (или) модулей, профессиональной практики, иных видов учебной деятельности обучающихся соответствующего уровня образования и формы контроля.</w:t>
      </w:r>
    </w:p>
    <w:bookmarkEnd w:id="27"/>
    <w:bookmarkStart w:name="z36" w:id="28"/>
    <w:p>
      <w:pPr>
        <w:spacing w:after="0"/>
        <w:ind w:left="0"/>
        <w:jc w:val="left"/>
      </w:pPr>
      <w:r>
        <w:rPr>
          <w:rFonts w:ascii="Times New Roman"/>
          <w:b/>
          <w:i w:val="false"/>
          <w:color w:val="000000"/>
        </w:rPr>
        <w:t xml:space="preserve"> Глава 2. Критерии оценки организаций образования</w:t>
      </w:r>
    </w:p>
    <w:bookmarkEnd w:id="28"/>
    <w:bookmarkStart w:name="z37" w:id="29"/>
    <w:p>
      <w:pPr>
        <w:spacing w:after="0"/>
        <w:ind w:left="0"/>
        <w:jc w:val="both"/>
      </w:pPr>
      <w:r>
        <w:rPr>
          <w:rFonts w:ascii="Times New Roman"/>
          <w:b w:val="false"/>
          <w:i w:val="false"/>
          <w:color w:val="000000"/>
          <w:sz w:val="28"/>
        </w:rPr>
        <w:t>
      3. Требования к периоду оценивания:</w:t>
      </w:r>
    </w:p>
    <w:bookmarkEnd w:id="29"/>
    <w:bookmarkStart w:name="z38" w:id="30"/>
    <w:p>
      <w:pPr>
        <w:spacing w:after="0"/>
        <w:ind w:left="0"/>
        <w:jc w:val="both"/>
      </w:pPr>
      <w:r>
        <w:rPr>
          <w:rFonts w:ascii="Times New Roman"/>
          <w:b w:val="false"/>
          <w:i w:val="false"/>
          <w:color w:val="000000"/>
          <w:sz w:val="28"/>
        </w:rPr>
        <w:t xml:space="preserve">
      1) ежегодная оценка организаций образования, не являющаяся предшествующей профилактическому контролю без посещения субъекта (объекта) контроля в соответствии с </w:t>
      </w:r>
      <w:r>
        <w:rPr>
          <w:rFonts w:ascii="Times New Roman"/>
          <w:b w:val="false"/>
          <w:i w:val="false"/>
          <w:color w:val="000000"/>
          <w:sz w:val="28"/>
        </w:rPr>
        <w:t>Предпринимательским</w:t>
      </w:r>
      <w:r>
        <w:rPr>
          <w:rFonts w:ascii="Times New Roman"/>
          <w:b w:val="false"/>
          <w:i w:val="false"/>
          <w:color w:val="000000"/>
          <w:sz w:val="28"/>
        </w:rPr>
        <w:t xml:space="preserve"> кодексом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(далее – профилактический контроль без посещения), проводится в организациях образования без процедуры оценивания результатов обучения, при этом оцениваемым периодом является полный учебный год с учетом итоговой аттестации обучающихся;</w:t>
      </w:r>
    </w:p>
    <w:bookmarkEnd w:id="30"/>
    <w:bookmarkStart w:name="z39" w:id="31"/>
    <w:p>
      <w:pPr>
        <w:spacing w:after="0"/>
        <w:ind w:left="0"/>
        <w:jc w:val="both"/>
      </w:pPr>
      <w:r>
        <w:rPr>
          <w:rFonts w:ascii="Times New Roman"/>
          <w:b w:val="false"/>
          <w:i w:val="false"/>
          <w:color w:val="000000"/>
          <w:sz w:val="28"/>
        </w:rPr>
        <w:t>
      2) оценка организаций образования, предшествующая профилактическому контролю без посещения, проводится в организациях образования с применением процедуры оценивания результатов обучения, при этом оцениваемым периодом являются предыдущие четыре учебных года и текущий учебный год за один месяц до начала данного контроля.</w:t>
      </w:r>
    </w:p>
    <w:bookmarkEnd w:id="31"/>
    <w:bookmarkStart w:name="z40" w:id="32"/>
    <w:p>
      <w:pPr>
        <w:spacing w:after="0"/>
        <w:ind w:left="0"/>
        <w:jc w:val="both"/>
      </w:pPr>
      <w:r>
        <w:rPr>
          <w:rFonts w:ascii="Times New Roman"/>
          <w:b w:val="false"/>
          <w:i w:val="false"/>
          <w:color w:val="000000"/>
          <w:sz w:val="28"/>
        </w:rPr>
        <w:t>
      4. Критерии оценивания результатов обучения осуществляются по следующим конкретным измерителям:</w:t>
      </w:r>
    </w:p>
    <w:bookmarkEnd w:id="32"/>
    <w:bookmarkStart w:name="z41" w:id="33"/>
    <w:p>
      <w:pPr>
        <w:spacing w:after="0"/>
        <w:ind w:left="0"/>
        <w:jc w:val="both"/>
      </w:pPr>
      <w:r>
        <w:rPr>
          <w:rFonts w:ascii="Times New Roman"/>
          <w:b w:val="false"/>
          <w:i w:val="false"/>
          <w:color w:val="000000"/>
          <w:sz w:val="28"/>
        </w:rPr>
        <w:t>
      1) оценивание результатов обучения проводится среди обучающихся 4, 9, 11 классов и выпускных курсов, за исключением докторантуры послевузовского образования;</w:t>
      </w:r>
    </w:p>
    <w:bookmarkEnd w:id="33"/>
    <w:bookmarkStart w:name="z42" w:id="34"/>
    <w:p>
      <w:pPr>
        <w:spacing w:after="0"/>
        <w:ind w:left="0"/>
        <w:jc w:val="both"/>
      </w:pPr>
      <w:r>
        <w:rPr>
          <w:rFonts w:ascii="Times New Roman"/>
          <w:b w:val="false"/>
          <w:i w:val="false"/>
          <w:color w:val="000000"/>
          <w:sz w:val="28"/>
        </w:rPr>
        <w:t>
      2) в случае отсутствия в организации образования выпускных классов и курсов, оценивание результатов обучения проводится с обучающимися старших классов и курсов в соответствии с пройденным учебным материалом;</w:t>
      </w:r>
    </w:p>
    <w:bookmarkEnd w:id="34"/>
    <w:bookmarkStart w:name="z43" w:id="35"/>
    <w:p>
      <w:pPr>
        <w:spacing w:after="0"/>
        <w:ind w:left="0"/>
        <w:jc w:val="both"/>
      </w:pPr>
      <w:r>
        <w:rPr>
          <w:rFonts w:ascii="Times New Roman"/>
          <w:b w:val="false"/>
          <w:i w:val="false"/>
          <w:color w:val="000000"/>
          <w:sz w:val="28"/>
        </w:rPr>
        <w:t>
      3) оценивание результатов обучения проводится в организациях образования по технологии комплексного тестирования в компьютерном формате (далее – компьютерное тестирование), разработанного организацией по вопросам тестирования, определенной уполномоченным органом в области образования, за исключением организаций образования, реализующих образовательные программы технического и профессионального, послесреднего образования;</w:t>
      </w:r>
    </w:p>
    <w:bookmarkEnd w:id="35"/>
    <w:bookmarkStart w:name="z44" w:id="36"/>
    <w:p>
      <w:pPr>
        <w:spacing w:after="0"/>
        <w:ind w:left="0"/>
        <w:jc w:val="both"/>
      </w:pPr>
      <w:r>
        <w:rPr>
          <w:rFonts w:ascii="Times New Roman"/>
          <w:b w:val="false"/>
          <w:i w:val="false"/>
          <w:color w:val="000000"/>
          <w:sz w:val="28"/>
        </w:rPr>
        <w:t xml:space="preserve">
      организации образования, реализующие образовательные программы технического и профессионального, послесреднего образования самостоятельно разрабатывают тестовые задания в рамках образовательных программ в соответствии с требованиями государственного общеобязательного стандарта образования соответствующего уровня образования (далее – ГОСО),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(зарегистрирован в Реестре государственной регистрации нормативных правовых актов под № 17669) и самостоятельно выбирают форму проведения тестов (далее – тестовый контроль);</w:t>
      </w:r>
    </w:p>
    <w:bookmarkEnd w:id="36"/>
    <w:bookmarkStart w:name="z45" w:id="37"/>
    <w:p>
      <w:pPr>
        <w:spacing w:after="0"/>
        <w:ind w:left="0"/>
        <w:jc w:val="both"/>
      </w:pPr>
      <w:r>
        <w:rPr>
          <w:rFonts w:ascii="Times New Roman"/>
          <w:b w:val="false"/>
          <w:i w:val="false"/>
          <w:color w:val="000000"/>
          <w:sz w:val="28"/>
        </w:rPr>
        <w:t>
      4) при проведении оценивания результатов обучения для обучающихся создаются единые условия и равные возможности для демонстрации уровня своих знаний, умений и навыков;</w:t>
      </w:r>
    </w:p>
    <w:bookmarkEnd w:id="37"/>
    <w:bookmarkStart w:name="z46" w:id="38"/>
    <w:p>
      <w:pPr>
        <w:spacing w:after="0"/>
        <w:ind w:left="0"/>
        <w:jc w:val="both"/>
      </w:pPr>
      <w:r>
        <w:rPr>
          <w:rFonts w:ascii="Times New Roman"/>
          <w:b w:val="false"/>
          <w:i w:val="false"/>
          <w:color w:val="000000"/>
          <w:sz w:val="28"/>
        </w:rPr>
        <w:t>
      компьютерное тестирование и тестовый контроль проводится при участии наблюдателей, определенных уполномоченным органом в области образования;</w:t>
      </w:r>
    </w:p>
    <w:bookmarkEnd w:id="38"/>
    <w:bookmarkStart w:name="z47" w:id="39"/>
    <w:p>
      <w:pPr>
        <w:spacing w:after="0"/>
        <w:ind w:left="0"/>
        <w:jc w:val="both"/>
      </w:pPr>
      <w:r>
        <w:rPr>
          <w:rFonts w:ascii="Times New Roman"/>
          <w:b w:val="false"/>
          <w:i w:val="false"/>
          <w:color w:val="000000"/>
          <w:sz w:val="28"/>
        </w:rPr>
        <w:t>
      5) в организациях образования, реализующих общеобразовательные учебные программы дошкольного воспитания и обучения взамен оценивания результатов обучения проводится мониторинг достижений воспитанников в течение учебного года (диагностика умений и навыков);</w:t>
      </w:r>
    </w:p>
    <w:bookmarkEnd w:id="39"/>
    <w:bookmarkStart w:name="z48" w:id="40"/>
    <w:p>
      <w:pPr>
        <w:spacing w:after="0"/>
        <w:ind w:left="0"/>
        <w:jc w:val="both"/>
      </w:pPr>
      <w:r>
        <w:rPr>
          <w:rFonts w:ascii="Times New Roman"/>
          <w:b w:val="false"/>
          <w:i w:val="false"/>
          <w:color w:val="000000"/>
          <w:sz w:val="28"/>
        </w:rPr>
        <w:t>
      для определения соответствия данных мониторинга достижений воспитанников, проведенного организациями образования, реализующими общеобразовательные учебные программы дошкольного воспитания и обучения проводится анкетирование родителей (законных представителей) воспитанников предшкольного возраста, в случае отсутствия групп предшкольного возраста анкетирование проводится у родителей (законных представителей) воспитанников старшего возраста;</w:t>
      </w:r>
    </w:p>
    <w:bookmarkEnd w:id="40"/>
    <w:bookmarkStart w:name="z49" w:id="41"/>
    <w:p>
      <w:pPr>
        <w:spacing w:after="0"/>
        <w:ind w:left="0"/>
        <w:jc w:val="both"/>
      </w:pPr>
      <w:r>
        <w:rPr>
          <w:rFonts w:ascii="Times New Roman"/>
          <w:b w:val="false"/>
          <w:i w:val="false"/>
          <w:color w:val="000000"/>
          <w:sz w:val="28"/>
        </w:rPr>
        <w:t>
      6) компьютерное тестирование, или тестовый контроль, или анкетирование родителей (законных представителей) проводится при участии в нем не менее 90 % (для организаций образования, общее количество выпускников, которых составляет 10 или менее обучающихся (воспитанников) – не менее 80 %) обучающихся (воспитанников) от списочного состава контингента определенного уровня образования или специальности (направления подготовки), подлежащих оцениванию результатов обучения;</w:t>
      </w:r>
    </w:p>
    <w:bookmarkEnd w:id="41"/>
    <w:bookmarkStart w:name="z50" w:id="42"/>
    <w:p>
      <w:pPr>
        <w:spacing w:after="0"/>
        <w:ind w:left="0"/>
        <w:jc w:val="both"/>
      </w:pPr>
      <w:r>
        <w:rPr>
          <w:rFonts w:ascii="Times New Roman"/>
          <w:b w:val="false"/>
          <w:i w:val="false"/>
          <w:color w:val="000000"/>
          <w:sz w:val="28"/>
        </w:rPr>
        <w:t>
      7) шкала оценок при компьютерном тестировании для обучающихся организаций образования, реализующих общеобразовательные учебные программы начального, основного среднего, общего среднего образования (в процентном соотношении), определяется следующим образом:</w:t>
      </w:r>
    </w:p>
    <w:bookmarkEnd w:id="42"/>
    <w:bookmarkStart w:name="z51" w:id="43"/>
    <w:p>
      <w:pPr>
        <w:spacing w:after="0"/>
        <w:ind w:left="0"/>
        <w:jc w:val="both"/>
      </w:pPr>
      <w:r>
        <w:rPr>
          <w:rFonts w:ascii="Times New Roman"/>
          <w:b w:val="false"/>
          <w:i w:val="false"/>
          <w:color w:val="000000"/>
          <w:sz w:val="28"/>
        </w:rPr>
        <w:t>
      "отлично" – 85-100 %;</w:t>
      </w:r>
    </w:p>
    <w:bookmarkEnd w:id="43"/>
    <w:bookmarkStart w:name="z52" w:id="44"/>
    <w:p>
      <w:pPr>
        <w:spacing w:after="0"/>
        <w:ind w:left="0"/>
        <w:jc w:val="both"/>
      </w:pPr>
      <w:r>
        <w:rPr>
          <w:rFonts w:ascii="Times New Roman"/>
          <w:b w:val="false"/>
          <w:i w:val="false"/>
          <w:color w:val="000000"/>
          <w:sz w:val="28"/>
        </w:rPr>
        <w:t>
      "хорошо" – 65-84 %;</w:t>
      </w:r>
    </w:p>
    <w:bookmarkEnd w:id="44"/>
    <w:bookmarkStart w:name="z53" w:id="45"/>
    <w:p>
      <w:pPr>
        <w:spacing w:after="0"/>
        <w:ind w:left="0"/>
        <w:jc w:val="both"/>
      </w:pPr>
      <w:r>
        <w:rPr>
          <w:rFonts w:ascii="Times New Roman"/>
          <w:b w:val="false"/>
          <w:i w:val="false"/>
          <w:color w:val="000000"/>
          <w:sz w:val="28"/>
        </w:rPr>
        <w:t>
      "удовлетворительно" – 40-64 %;</w:t>
      </w:r>
    </w:p>
    <w:bookmarkEnd w:id="45"/>
    <w:bookmarkStart w:name="z54" w:id="46"/>
    <w:p>
      <w:pPr>
        <w:spacing w:after="0"/>
        <w:ind w:left="0"/>
        <w:jc w:val="both"/>
      </w:pPr>
      <w:r>
        <w:rPr>
          <w:rFonts w:ascii="Times New Roman"/>
          <w:b w:val="false"/>
          <w:i w:val="false"/>
          <w:color w:val="000000"/>
          <w:sz w:val="28"/>
        </w:rPr>
        <w:t>
      "неудовлетворительно" – менее 40 % правильных ответов от числа вопросов в экзаменационном материале;</w:t>
      </w:r>
    </w:p>
    <w:bookmarkEnd w:id="46"/>
    <w:bookmarkStart w:name="z55" w:id="47"/>
    <w:p>
      <w:pPr>
        <w:spacing w:after="0"/>
        <w:ind w:left="0"/>
        <w:jc w:val="both"/>
      </w:pPr>
      <w:r>
        <w:rPr>
          <w:rFonts w:ascii="Times New Roman"/>
          <w:b w:val="false"/>
          <w:i w:val="false"/>
          <w:color w:val="000000"/>
          <w:sz w:val="28"/>
        </w:rPr>
        <w:t>
      8) шкала оценок при тестовом контроле для обучающихся организаций образования, реализующих образовательные программы технического и профессионального, послесреднего образования (в процентном соотношении), определяется следующим образом:</w:t>
      </w:r>
    </w:p>
    <w:bookmarkEnd w:id="47"/>
    <w:bookmarkStart w:name="z56" w:id="48"/>
    <w:p>
      <w:pPr>
        <w:spacing w:after="0"/>
        <w:ind w:left="0"/>
        <w:jc w:val="both"/>
      </w:pPr>
      <w:r>
        <w:rPr>
          <w:rFonts w:ascii="Times New Roman"/>
          <w:b w:val="false"/>
          <w:i w:val="false"/>
          <w:color w:val="000000"/>
          <w:sz w:val="28"/>
        </w:rPr>
        <w:t>
      "отлично" – 90-100 %;</w:t>
      </w:r>
    </w:p>
    <w:bookmarkEnd w:id="48"/>
    <w:bookmarkStart w:name="z57" w:id="49"/>
    <w:p>
      <w:pPr>
        <w:spacing w:after="0"/>
        <w:ind w:left="0"/>
        <w:jc w:val="both"/>
      </w:pPr>
      <w:r>
        <w:rPr>
          <w:rFonts w:ascii="Times New Roman"/>
          <w:b w:val="false"/>
          <w:i w:val="false"/>
          <w:color w:val="000000"/>
          <w:sz w:val="28"/>
        </w:rPr>
        <w:t xml:space="preserve">
      "хорошо" – 70-89 %; </w:t>
      </w:r>
    </w:p>
    <w:bookmarkEnd w:id="49"/>
    <w:bookmarkStart w:name="z58" w:id="50"/>
    <w:p>
      <w:pPr>
        <w:spacing w:after="0"/>
        <w:ind w:left="0"/>
        <w:jc w:val="both"/>
      </w:pPr>
      <w:r>
        <w:rPr>
          <w:rFonts w:ascii="Times New Roman"/>
          <w:b w:val="false"/>
          <w:i w:val="false"/>
          <w:color w:val="000000"/>
          <w:sz w:val="28"/>
        </w:rPr>
        <w:t>
      "удовлетворительно" – 50-69 %;</w:t>
      </w:r>
    </w:p>
    <w:bookmarkEnd w:id="50"/>
    <w:bookmarkStart w:name="z59" w:id="51"/>
    <w:p>
      <w:pPr>
        <w:spacing w:after="0"/>
        <w:ind w:left="0"/>
        <w:jc w:val="both"/>
      </w:pPr>
      <w:r>
        <w:rPr>
          <w:rFonts w:ascii="Times New Roman"/>
          <w:b w:val="false"/>
          <w:i w:val="false"/>
          <w:color w:val="000000"/>
          <w:sz w:val="28"/>
        </w:rPr>
        <w:t>
      "неудовлетворительно" – менее 50 % правильных ответов от числа вопросов в экзаменационном материале;</w:t>
      </w:r>
    </w:p>
    <w:bookmarkEnd w:id="51"/>
    <w:bookmarkStart w:name="z60" w:id="52"/>
    <w:p>
      <w:pPr>
        <w:spacing w:after="0"/>
        <w:ind w:left="0"/>
        <w:jc w:val="both"/>
      </w:pPr>
      <w:r>
        <w:rPr>
          <w:rFonts w:ascii="Times New Roman"/>
          <w:b w:val="false"/>
          <w:i w:val="false"/>
          <w:color w:val="000000"/>
          <w:sz w:val="28"/>
        </w:rPr>
        <w:t>
      9) результаты компьютерного тестирования и тестового контроля оцениваются по четырехбалльной системе, при этом процедура апелляции не предусматривается;</w:t>
      </w:r>
    </w:p>
    <w:bookmarkEnd w:id="52"/>
    <w:bookmarkStart w:name="z61" w:id="53"/>
    <w:p>
      <w:pPr>
        <w:spacing w:after="0"/>
        <w:ind w:left="0"/>
        <w:jc w:val="both"/>
      </w:pPr>
      <w:r>
        <w:rPr>
          <w:rFonts w:ascii="Times New Roman"/>
          <w:b w:val="false"/>
          <w:i w:val="false"/>
          <w:color w:val="000000"/>
          <w:sz w:val="28"/>
        </w:rPr>
        <w:t xml:space="preserve">
      10) для организаций образования, реализующих общеобразовательные учебные программы дошкольного воспитания и обучения, результаты мониторинга достижений воспитанников (диагностика умений и навыков) считаются соответствующими требованиям </w:t>
      </w:r>
      <w:r>
        <w:rPr>
          <w:rFonts w:ascii="Times New Roman"/>
          <w:b w:val="false"/>
          <w:i w:val="false"/>
          <w:color w:val="000000"/>
          <w:sz w:val="28"/>
        </w:rPr>
        <w:t>ГОСО</w:t>
      </w:r>
      <w:r>
        <w:rPr>
          <w:rFonts w:ascii="Times New Roman"/>
          <w:b w:val="false"/>
          <w:i w:val="false"/>
          <w:color w:val="000000"/>
          <w:sz w:val="28"/>
        </w:rPr>
        <w:t xml:space="preserve">, когда не менее 50 % респондентов, указанных в подпункте 6) настоящего пункта, удовлетворены уровнем подготовки воспитанников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ГОСО дошкольного воспитания и обучения;</w:t>
      </w:r>
    </w:p>
    <w:bookmarkEnd w:id="53"/>
    <w:bookmarkStart w:name="z62" w:id="54"/>
    <w:p>
      <w:pPr>
        <w:spacing w:after="0"/>
        <w:ind w:left="0"/>
        <w:jc w:val="both"/>
      </w:pPr>
      <w:r>
        <w:rPr>
          <w:rFonts w:ascii="Times New Roman"/>
          <w:b w:val="false"/>
          <w:i w:val="false"/>
          <w:color w:val="000000"/>
          <w:sz w:val="28"/>
        </w:rPr>
        <w:t>
      11) для организаций образования, реализующих общеобразовательные учебные программы начального, основного среднего, общего среднего образования, результаты оценки уровня подготовки обучающихся считаются соответствующими требованиям ГОСО, когда не менее 40 % обучающихся от списочного состава контингента, указанного в подпункте 6) настоящего пункта, определены организацией образования правильно ответившими не ниже, чем на оценку "удовлетворительно";</w:t>
      </w:r>
    </w:p>
    <w:bookmarkEnd w:id="54"/>
    <w:bookmarkStart w:name="z63" w:id="55"/>
    <w:p>
      <w:pPr>
        <w:spacing w:after="0"/>
        <w:ind w:left="0"/>
        <w:jc w:val="both"/>
      </w:pPr>
      <w:r>
        <w:rPr>
          <w:rFonts w:ascii="Times New Roman"/>
          <w:b w:val="false"/>
          <w:i w:val="false"/>
          <w:color w:val="000000"/>
          <w:sz w:val="28"/>
        </w:rPr>
        <w:t>
      12) для организаций образования, реализующих общеобразовательные программы технического и профессионального, послесреднего образования, результаты оценки уровня подготовки обучающихся считаются соответствующими требованиям ГОСО, когда не менее 50 % обучающихся от списочного состава контингента, указанного в подпункте 6) настоящего пункта, определены организацией образования правильно ответившими не ниже, чем на оценку "удовлетворительно";</w:t>
      </w:r>
    </w:p>
    <w:bookmarkEnd w:id="55"/>
    <w:bookmarkStart w:name="z64" w:id="56"/>
    <w:p>
      <w:pPr>
        <w:spacing w:after="0"/>
        <w:ind w:left="0"/>
        <w:jc w:val="both"/>
      </w:pPr>
      <w:r>
        <w:rPr>
          <w:rFonts w:ascii="Times New Roman"/>
          <w:b w:val="false"/>
          <w:i w:val="false"/>
          <w:color w:val="000000"/>
          <w:sz w:val="28"/>
        </w:rPr>
        <w:t>
      13) для организаций образования, реализующих образовательные программы высшего и послевузовского образования (за исключением докторантуры) в военных и специальных учебных заведениях, результаты оценки уровня подготовки обучающихся считаются соответствующими требованиям ГОСО, когда не менее 70 % обучающихся от списочного состава контингента, указанного в подпункте 6) настоящего пункта, определены организацией образования правильно ответившими.</w:t>
      </w:r>
    </w:p>
    <w:bookmarkEnd w:id="56"/>
    <w:bookmarkStart w:name="z65" w:id="57"/>
    <w:p>
      <w:pPr>
        <w:spacing w:after="0"/>
        <w:ind w:left="0"/>
        <w:jc w:val="both"/>
      </w:pPr>
      <w:r>
        <w:rPr>
          <w:rFonts w:ascii="Times New Roman"/>
          <w:b w:val="false"/>
          <w:i w:val="false"/>
          <w:color w:val="000000"/>
          <w:sz w:val="28"/>
        </w:rPr>
        <w:t>
      5. К критериям оценки организаций образования применяются измерители, соответствующие одной из оценок: "uzdik", "zhaqsy", "ortasha", за исключением высшего и послевузовского образования в военных и специальных учебных заведениях.</w:t>
      </w:r>
    </w:p>
    <w:bookmarkEnd w:id="57"/>
    <w:bookmarkStart w:name="z66" w:id="58"/>
    <w:p>
      <w:pPr>
        <w:spacing w:after="0"/>
        <w:ind w:left="0"/>
        <w:jc w:val="both"/>
      </w:pPr>
      <w:r>
        <w:rPr>
          <w:rFonts w:ascii="Times New Roman"/>
          <w:b w:val="false"/>
          <w:i w:val="false"/>
          <w:color w:val="000000"/>
          <w:sz w:val="28"/>
        </w:rPr>
        <w:t>
      Оценке соответствует балл:</w:t>
      </w:r>
    </w:p>
    <w:bookmarkEnd w:id="58"/>
    <w:bookmarkStart w:name="z67" w:id="59"/>
    <w:p>
      <w:pPr>
        <w:spacing w:after="0"/>
        <w:ind w:left="0"/>
        <w:jc w:val="both"/>
      </w:pPr>
      <w:r>
        <w:rPr>
          <w:rFonts w:ascii="Times New Roman"/>
          <w:b w:val="false"/>
          <w:i w:val="false"/>
          <w:color w:val="000000"/>
          <w:sz w:val="28"/>
        </w:rPr>
        <w:t>
      "uzdik" – 5;</w:t>
      </w:r>
    </w:p>
    <w:bookmarkEnd w:id="59"/>
    <w:bookmarkStart w:name="z68" w:id="60"/>
    <w:p>
      <w:pPr>
        <w:spacing w:after="0"/>
        <w:ind w:left="0"/>
        <w:jc w:val="both"/>
      </w:pPr>
      <w:r>
        <w:rPr>
          <w:rFonts w:ascii="Times New Roman"/>
          <w:b w:val="false"/>
          <w:i w:val="false"/>
          <w:color w:val="000000"/>
          <w:sz w:val="28"/>
        </w:rPr>
        <w:t>
      "zhaqsy" – 4;</w:t>
      </w:r>
    </w:p>
    <w:bookmarkEnd w:id="60"/>
    <w:bookmarkStart w:name="z69" w:id="61"/>
    <w:p>
      <w:pPr>
        <w:spacing w:after="0"/>
        <w:ind w:left="0"/>
        <w:jc w:val="both"/>
      </w:pPr>
      <w:r>
        <w:rPr>
          <w:rFonts w:ascii="Times New Roman"/>
          <w:b w:val="false"/>
          <w:i w:val="false"/>
          <w:color w:val="000000"/>
          <w:sz w:val="28"/>
        </w:rPr>
        <w:t>
      "ortasha" – 3.</w:t>
      </w:r>
    </w:p>
    <w:bookmarkEnd w:id="61"/>
    <w:bookmarkStart w:name="z70" w:id="62"/>
    <w:p>
      <w:pPr>
        <w:spacing w:after="0"/>
        <w:ind w:left="0"/>
        <w:jc w:val="both"/>
      </w:pPr>
      <w:r>
        <w:rPr>
          <w:rFonts w:ascii="Times New Roman"/>
          <w:b w:val="false"/>
          <w:i w:val="false"/>
          <w:color w:val="000000"/>
          <w:sz w:val="28"/>
        </w:rPr>
        <w:t>
      6. Измерители к критериям оценки организаций образования применяются в соответствии с приложениями 1, 2, 3, 4, 5 к настоящим Критериям.</w:t>
      </w:r>
    </w:p>
    <w:bookmarkEnd w:id="62"/>
    <w:bookmarkStart w:name="z71" w:id="63"/>
    <w:p>
      <w:pPr>
        <w:spacing w:after="0"/>
        <w:ind w:left="0"/>
        <w:jc w:val="both"/>
      </w:pPr>
      <w:r>
        <w:rPr>
          <w:rFonts w:ascii="Times New Roman"/>
          <w:b w:val="false"/>
          <w:i w:val="false"/>
          <w:color w:val="000000"/>
          <w:sz w:val="28"/>
        </w:rPr>
        <w:t>
      7. Оценка организации образования выставляется как среднее арифметическое значение суммы оценок по критериям с округлением к ближайшему целому.</w:t>
      </w:r>
    </w:p>
    <w:bookmarkEnd w:id="63"/>
    <w:bookmarkStart w:name="z72" w:id="64"/>
    <w:p>
      <w:pPr>
        <w:spacing w:after="0"/>
        <w:ind w:left="0"/>
        <w:jc w:val="left"/>
      </w:pPr>
      <w:r>
        <w:rPr>
          <w:rFonts w:ascii="Times New Roman"/>
          <w:b/>
          <w:i w:val="false"/>
          <w:color w:val="000000"/>
        </w:rPr>
        <w:t xml:space="preserve"> Параграф 1. Критерии оценки организаций образования, реализующих общеобразовательные учебные программы дошкольного воспитания и обучения</w:t>
      </w:r>
    </w:p>
    <w:bookmarkEnd w:id="64"/>
    <w:bookmarkStart w:name="z73" w:id="65"/>
    <w:p>
      <w:pPr>
        <w:spacing w:after="0"/>
        <w:ind w:left="0"/>
        <w:jc w:val="both"/>
      </w:pPr>
      <w:r>
        <w:rPr>
          <w:rFonts w:ascii="Times New Roman"/>
          <w:b w:val="false"/>
          <w:i w:val="false"/>
          <w:color w:val="000000"/>
          <w:sz w:val="28"/>
        </w:rPr>
        <w:t>
      8. Требования к содержанию дошкольного воспитания и обучения с ориентиром на результаты обучения:</w:t>
      </w:r>
    </w:p>
    <w:bookmarkEnd w:id="65"/>
    <w:bookmarkStart w:name="z74" w:id="66"/>
    <w:p>
      <w:pPr>
        <w:spacing w:after="0"/>
        <w:ind w:left="0"/>
        <w:jc w:val="both"/>
      </w:pPr>
      <w:r>
        <w:rPr>
          <w:rFonts w:ascii="Times New Roman"/>
          <w:b w:val="false"/>
          <w:i w:val="false"/>
          <w:color w:val="000000"/>
          <w:sz w:val="28"/>
        </w:rPr>
        <w:t xml:space="preserve">
      1) соответствие образовательных областей и организованной учебной деятельности требованиям ГОСО и типовому учебному плану дошкольного воспитания и обучения (далее – ТУП ДВО),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20 декабря 2012 года № 557 (зарегистрирован в Реестре государственной регистрации нормативных правовых актов под № 8275). Прилагаются копии разработанных и утвержденных руководителем организации образования рабочих учебных планов за оцениваемый период;</w:t>
      </w:r>
    </w:p>
    <w:bookmarkEnd w:id="66"/>
    <w:bookmarkStart w:name="z75" w:id="67"/>
    <w:p>
      <w:pPr>
        <w:spacing w:after="0"/>
        <w:ind w:left="0"/>
        <w:jc w:val="both"/>
      </w:pPr>
      <w:r>
        <w:rPr>
          <w:rFonts w:ascii="Times New Roman"/>
          <w:b w:val="false"/>
          <w:i w:val="false"/>
          <w:color w:val="000000"/>
          <w:sz w:val="28"/>
        </w:rPr>
        <w:t xml:space="preserve">
      2) осуществление образовательной деятельности в соответствии с типовой учебной программой дошкольного воспитания и обучения (далее – типовая учебная программа ДВО),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образования и науки Республики Казахстан от 12 августа 2016 года № 499 (зарегистрирован в Реестре государственной регистрации нормативных правовых актов под № 14235), в том числе по:</w:t>
      </w:r>
    </w:p>
    <w:bookmarkEnd w:id="67"/>
    <w:bookmarkStart w:name="z76" w:id="68"/>
    <w:p>
      <w:pPr>
        <w:spacing w:after="0"/>
        <w:ind w:left="0"/>
        <w:jc w:val="both"/>
      </w:pPr>
      <w:r>
        <w:rPr>
          <w:rFonts w:ascii="Times New Roman"/>
          <w:b w:val="false"/>
          <w:i w:val="false"/>
          <w:color w:val="000000"/>
          <w:sz w:val="28"/>
        </w:rPr>
        <w:t>
      достижению цели и задач, представленных в виде ожидаемых результатов обучения;</w:t>
      </w:r>
    </w:p>
    <w:bookmarkEnd w:id="68"/>
    <w:bookmarkStart w:name="z77" w:id="69"/>
    <w:p>
      <w:pPr>
        <w:spacing w:after="0"/>
        <w:ind w:left="0"/>
        <w:jc w:val="both"/>
      </w:pPr>
      <w:r>
        <w:rPr>
          <w:rFonts w:ascii="Times New Roman"/>
          <w:b w:val="false"/>
          <w:i w:val="false"/>
          <w:color w:val="000000"/>
          <w:sz w:val="28"/>
        </w:rPr>
        <w:t>
      формированию двигательных, коммуникативных, познавательных, творческих, социальных знаний, умений и навыков, навыков самообучения, в том числе у детей раннего возраста;</w:t>
      </w:r>
    </w:p>
    <w:bookmarkEnd w:id="69"/>
    <w:bookmarkStart w:name="z78" w:id="70"/>
    <w:p>
      <w:pPr>
        <w:spacing w:after="0"/>
        <w:ind w:left="0"/>
        <w:jc w:val="both"/>
      </w:pPr>
      <w:r>
        <w:rPr>
          <w:rFonts w:ascii="Times New Roman"/>
          <w:b w:val="false"/>
          <w:i w:val="false"/>
          <w:color w:val="000000"/>
          <w:sz w:val="28"/>
        </w:rPr>
        <w:t>
      созданию психолого-педагогических условий воспитания и обучения;</w:t>
      </w:r>
    </w:p>
    <w:bookmarkEnd w:id="70"/>
    <w:bookmarkStart w:name="z79" w:id="71"/>
    <w:p>
      <w:pPr>
        <w:spacing w:after="0"/>
        <w:ind w:left="0"/>
        <w:jc w:val="both"/>
      </w:pPr>
      <w:r>
        <w:rPr>
          <w:rFonts w:ascii="Times New Roman"/>
          <w:b w:val="false"/>
          <w:i w:val="false"/>
          <w:color w:val="000000"/>
          <w:sz w:val="28"/>
        </w:rPr>
        <w:t>
      созданию равных стартовых возможностей для обучения воспитанников дошкольного возраста в организациях начального образования;</w:t>
      </w:r>
    </w:p>
    <w:bookmarkEnd w:id="71"/>
    <w:bookmarkStart w:name="z80" w:id="72"/>
    <w:p>
      <w:pPr>
        <w:spacing w:after="0"/>
        <w:ind w:left="0"/>
        <w:jc w:val="both"/>
      </w:pPr>
      <w:r>
        <w:rPr>
          <w:rFonts w:ascii="Times New Roman"/>
          <w:b w:val="false"/>
          <w:i w:val="false"/>
          <w:color w:val="000000"/>
          <w:sz w:val="28"/>
        </w:rPr>
        <w:t>
      обеспечению принципов преемственности и непрерывности с учетом обучающих, развивающих и воспитательных задач между дошкольным воспитанием и обучением, начальным образованием;</w:t>
      </w:r>
    </w:p>
    <w:bookmarkEnd w:id="72"/>
    <w:bookmarkStart w:name="z81" w:id="73"/>
    <w:p>
      <w:pPr>
        <w:spacing w:after="0"/>
        <w:ind w:left="0"/>
        <w:jc w:val="both"/>
      </w:pPr>
      <w:r>
        <w:rPr>
          <w:rFonts w:ascii="Times New Roman"/>
          <w:b w:val="false"/>
          <w:i w:val="false"/>
          <w:color w:val="000000"/>
          <w:sz w:val="28"/>
        </w:rPr>
        <w:t>
      подготовку к учебной деятельности с учетом индивидуальных и возрастных особенностей воспитанников;</w:t>
      </w:r>
    </w:p>
    <w:bookmarkEnd w:id="73"/>
    <w:bookmarkStart w:name="z82" w:id="74"/>
    <w:p>
      <w:pPr>
        <w:spacing w:after="0"/>
        <w:ind w:left="0"/>
        <w:jc w:val="both"/>
      </w:pPr>
      <w:r>
        <w:rPr>
          <w:rFonts w:ascii="Times New Roman"/>
          <w:b w:val="false"/>
          <w:i w:val="false"/>
          <w:color w:val="000000"/>
          <w:sz w:val="28"/>
        </w:rPr>
        <w:t>
      формированию социально-личностных качеств, направленных на развитие креативности, коммуникабельности, критического мышления и умений взаимодействовать в команде;</w:t>
      </w:r>
    </w:p>
    <w:bookmarkEnd w:id="74"/>
    <w:bookmarkStart w:name="z83" w:id="75"/>
    <w:p>
      <w:pPr>
        <w:spacing w:after="0"/>
        <w:ind w:left="0"/>
        <w:jc w:val="both"/>
      </w:pPr>
      <w:r>
        <w:rPr>
          <w:rFonts w:ascii="Times New Roman"/>
          <w:b w:val="false"/>
          <w:i w:val="false"/>
          <w:color w:val="000000"/>
          <w:sz w:val="28"/>
        </w:rPr>
        <w:t>
      формированию духовно-нравственных навыков, основанных на национальных традициях и общечеловеческих ценностях, в рамках реализации программы "Рухани жаңғыру" (прилагаются копии документов за оцениваемый период, подтверждающие распределение организованной учебной деятельности (специальной коррекционной организованной учебной деятельности), режим дня, перспективный план в соответствии с утвержденными сквозными темами и циклограммами, в том числе годовые планы работы);</w:t>
      </w:r>
    </w:p>
    <w:bookmarkEnd w:id="75"/>
    <w:bookmarkStart w:name="z84" w:id="76"/>
    <w:p>
      <w:pPr>
        <w:spacing w:after="0"/>
        <w:ind w:left="0"/>
        <w:jc w:val="both"/>
      </w:pPr>
      <w:r>
        <w:rPr>
          <w:rFonts w:ascii="Times New Roman"/>
          <w:b w:val="false"/>
          <w:i w:val="false"/>
          <w:color w:val="000000"/>
          <w:sz w:val="28"/>
        </w:rPr>
        <w:t>
      3) создание предметно-пространственной развивающей среды, обеспечивающей охрану жизни и укрепление здоровья ребенка в соответствии с типовой учебной программой ДВО (прилагаются видеоматериалы о создании условий, обеспечивающих личностное, интеллектуальное, социальное и эмоциональное развитие ребенка дошкольного возраста в целом по организации образования, а также копии накладных на оборудование и мебель, в том числе копия перечня основных средств из данных бухгалтерской отчетности);</w:t>
      </w:r>
    </w:p>
    <w:bookmarkEnd w:id="76"/>
    <w:bookmarkStart w:name="z85" w:id="77"/>
    <w:p>
      <w:pPr>
        <w:spacing w:after="0"/>
        <w:ind w:left="0"/>
        <w:jc w:val="both"/>
      </w:pPr>
      <w:r>
        <w:rPr>
          <w:rFonts w:ascii="Times New Roman"/>
          <w:b w:val="false"/>
          <w:i w:val="false"/>
          <w:color w:val="000000"/>
          <w:sz w:val="28"/>
        </w:rPr>
        <w:t xml:space="preserve">
      4) наличие педагогов, имеющих образование по специальности "Дошкольное воспитание и обучение", обеспечивающих выполнение содержания дошкольного воспитания и обучения в соответствии с требованиями </w:t>
      </w:r>
      <w:r>
        <w:rPr>
          <w:rFonts w:ascii="Times New Roman"/>
          <w:b w:val="false"/>
          <w:i w:val="false"/>
          <w:color w:val="000000"/>
          <w:sz w:val="28"/>
        </w:rPr>
        <w:t>ГОСО</w:t>
      </w:r>
      <w:r>
        <w:rPr>
          <w:rFonts w:ascii="Times New Roman"/>
          <w:b w:val="false"/>
          <w:i w:val="false"/>
          <w:color w:val="000000"/>
          <w:sz w:val="28"/>
        </w:rPr>
        <w:t xml:space="preserve"> и типовой учебной </w:t>
      </w:r>
      <w:r>
        <w:rPr>
          <w:rFonts w:ascii="Times New Roman"/>
          <w:b w:val="false"/>
          <w:i w:val="false"/>
          <w:color w:val="000000"/>
          <w:sz w:val="28"/>
        </w:rPr>
        <w:t>программой ДВО</w:t>
      </w:r>
      <w:r>
        <w:rPr>
          <w:rFonts w:ascii="Times New Roman"/>
          <w:b w:val="false"/>
          <w:i w:val="false"/>
          <w:color w:val="000000"/>
          <w:sz w:val="28"/>
        </w:rPr>
        <w:t xml:space="preserve"> (прилагаются копии дипломов педагогов, осуществляющих профессиональную деятельность по воспитанию и обучению воспитанников);</w:t>
      </w:r>
    </w:p>
    <w:bookmarkEnd w:id="77"/>
    <w:bookmarkStart w:name="z86" w:id="78"/>
    <w:p>
      <w:pPr>
        <w:spacing w:after="0"/>
        <w:ind w:left="0"/>
        <w:jc w:val="both"/>
      </w:pPr>
      <w:r>
        <w:rPr>
          <w:rFonts w:ascii="Times New Roman"/>
          <w:b w:val="false"/>
          <w:i w:val="false"/>
          <w:color w:val="000000"/>
          <w:sz w:val="28"/>
        </w:rPr>
        <w:t>
      5) выполнение требований инклюзивного образования при обучении детей с особыми образовательными потребностями при разработке индивидуальных учебных планов и индивидуальных программ с учетом особенностей ребенка (прилагаются копии индивидуальных учебных планов и индивидуальных программ за оцениваемый период);</w:t>
      </w:r>
    </w:p>
    <w:bookmarkEnd w:id="78"/>
    <w:bookmarkStart w:name="z87" w:id="79"/>
    <w:p>
      <w:pPr>
        <w:spacing w:after="0"/>
        <w:ind w:left="0"/>
        <w:jc w:val="both"/>
      </w:pPr>
      <w:r>
        <w:rPr>
          <w:rFonts w:ascii="Times New Roman"/>
          <w:b w:val="false"/>
          <w:i w:val="false"/>
          <w:color w:val="000000"/>
          <w:sz w:val="28"/>
        </w:rPr>
        <w:t>
      6) наличие результатов обучения, обеспечивающих мониторинг развития ребенка и являющихся основой планирования его индивидуального развития (прилагаются копии планов (карт) индивидуального развития воспитанников предшкольного возраста, в случае их отсутствия, копии планов (карт) воспитанников старшего возраста);</w:t>
      </w:r>
    </w:p>
    <w:bookmarkEnd w:id="79"/>
    <w:bookmarkStart w:name="z88" w:id="80"/>
    <w:p>
      <w:pPr>
        <w:spacing w:after="0"/>
        <w:ind w:left="0"/>
        <w:jc w:val="both"/>
      </w:pPr>
      <w:r>
        <w:rPr>
          <w:rFonts w:ascii="Times New Roman"/>
          <w:b w:val="false"/>
          <w:i w:val="false"/>
          <w:color w:val="000000"/>
          <w:sz w:val="28"/>
        </w:rPr>
        <w:t>
      7) реализация содержания дошкольного воспитания и обучения, основанного на образовательных областях: "Здоровье", "Коммуникация", "Познание", "Творчество", "Социум" путем их интеграции через организацию различных видов деятельности (прилагаются копии перспективных планов, в том числе результаты участия в интеллектуальных, спортивных, творческих и художественных конкурсах за оцениваемый период);</w:t>
      </w:r>
    </w:p>
    <w:bookmarkEnd w:id="80"/>
    <w:bookmarkStart w:name="z89" w:id="81"/>
    <w:p>
      <w:pPr>
        <w:spacing w:after="0"/>
        <w:ind w:left="0"/>
        <w:jc w:val="both"/>
      </w:pPr>
      <w:r>
        <w:rPr>
          <w:rFonts w:ascii="Times New Roman"/>
          <w:b w:val="false"/>
          <w:i w:val="false"/>
          <w:color w:val="000000"/>
          <w:sz w:val="28"/>
        </w:rPr>
        <w:t>
      8) наличие мониторинга (стартовый мониторинг) развития воспитанников (прилагаются копии мониторингов за оцениваемый период).</w:t>
      </w:r>
    </w:p>
    <w:bookmarkEnd w:id="81"/>
    <w:bookmarkStart w:name="z90" w:id="82"/>
    <w:p>
      <w:pPr>
        <w:spacing w:after="0"/>
        <w:ind w:left="0"/>
        <w:jc w:val="both"/>
      </w:pPr>
      <w:r>
        <w:rPr>
          <w:rFonts w:ascii="Times New Roman"/>
          <w:b w:val="false"/>
          <w:i w:val="false"/>
          <w:color w:val="000000"/>
          <w:sz w:val="28"/>
        </w:rPr>
        <w:t>
      9. Требования к максимальному объему учебной нагрузки воспитанников:</w:t>
      </w:r>
    </w:p>
    <w:bookmarkEnd w:id="82"/>
    <w:bookmarkStart w:name="z91" w:id="83"/>
    <w:p>
      <w:pPr>
        <w:spacing w:after="0"/>
        <w:ind w:left="0"/>
        <w:jc w:val="both"/>
      </w:pPr>
      <w:r>
        <w:rPr>
          <w:rFonts w:ascii="Times New Roman"/>
          <w:b w:val="false"/>
          <w:i w:val="false"/>
          <w:color w:val="000000"/>
          <w:sz w:val="28"/>
        </w:rPr>
        <w:t xml:space="preserve">
      1) соответствие и соблюдение требований к максимальному объему учебной нагрузки воспитанников, установленных в </w:t>
      </w:r>
      <w:r>
        <w:rPr>
          <w:rFonts w:ascii="Times New Roman"/>
          <w:b w:val="false"/>
          <w:i w:val="false"/>
          <w:color w:val="000000"/>
          <w:sz w:val="28"/>
        </w:rPr>
        <w:t>ТУП ДВО</w:t>
      </w:r>
      <w:r>
        <w:rPr>
          <w:rFonts w:ascii="Times New Roman"/>
          <w:b w:val="false"/>
          <w:i w:val="false"/>
          <w:color w:val="000000"/>
          <w:sz w:val="28"/>
        </w:rPr>
        <w:t>;</w:t>
      </w:r>
    </w:p>
    <w:bookmarkEnd w:id="83"/>
    <w:bookmarkStart w:name="z92" w:id="84"/>
    <w:p>
      <w:pPr>
        <w:spacing w:after="0"/>
        <w:ind w:left="0"/>
        <w:jc w:val="both"/>
      </w:pPr>
      <w:r>
        <w:rPr>
          <w:rFonts w:ascii="Times New Roman"/>
          <w:b w:val="false"/>
          <w:i w:val="false"/>
          <w:color w:val="000000"/>
          <w:sz w:val="28"/>
        </w:rPr>
        <w:t>
      2) соблюдение учебной недельной нагрузки по языкам обучения.</w:t>
      </w:r>
    </w:p>
    <w:bookmarkEnd w:id="84"/>
    <w:bookmarkStart w:name="z93" w:id="85"/>
    <w:p>
      <w:pPr>
        <w:spacing w:after="0"/>
        <w:ind w:left="0"/>
        <w:jc w:val="both"/>
      </w:pPr>
      <w:r>
        <w:rPr>
          <w:rFonts w:ascii="Times New Roman"/>
          <w:b w:val="false"/>
          <w:i w:val="false"/>
          <w:color w:val="000000"/>
          <w:sz w:val="28"/>
        </w:rPr>
        <w:t>
      10. Требования к оцениванию результатов обучения по освоению перечня умений и навыков детей от рождения до приема в 1 класс в соответствии с приложением 2 к ГОСО дошкольного воспитания и обучения (прилагаются результаты анкетирования родителей или законных представителей воспитанников предшкольного возраста, в случае их отсутствия, воспитанников старшего возраста согласно приложениям 6 или 7 к настоящим Критериям).</w:t>
      </w:r>
    </w:p>
    <w:bookmarkEnd w:id="85"/>
    <w:bookmarkStart w:name="z94" w:id="86"/>
    <w:p>
      <w:pPr>
        <w:spacing w:after="0"/>
        <w:ind w:left="0"/>
        <w:jc w:val="both"/>
      </w:pPr>
      <w:r>
        <w:rPr>
          <w:rFonts w:ascii="Times New Roman"/>
          <w:b w:val="false"/>
          <w:i w:val="false"/>
          <w:color w:val="000000"/>
          <w:sz w:val="28"/>
        </w:rPr>
        <w:t>
      11. Требования к уровню подготовки воспитанников:</w:t>
      </w:r>
    </w:p>
    <w:bookmarkEnd w:id="86"/>
    <w:bookmarkStart w:name="z95" w:id="87"/>
    <w:p>
      <w:pPr>
        <w:spacing w:after="0"/>
        <w:ind w:left="0"/>
        <w:jc w:val="both"/>
      </w:pPr>
      <w:r>
        <w:rPr>
          <w:rFonts w:ascii="Times New Roman"/>
          <w:b w:val="false"/>
          <w:i w:val="false"/>
          <w:color w:val="000000"/>
          <w:sz w:val="28"/>
        </w:rPr>
        <w:t>
      1) освоение объема знаний, умений, навыков и компетенций, подлежащих освоению по возрастным группам по каждой образовательной области и по каждой организованной учебной деятельности, определенной в ГОСО и типовой учебной программе ДВО (прилагается по одному видеоматериалу организованной учебной деятельности по каждой образовательной области ТУП ДВО);</w:t>
      </w:r>
    </w:p>
    <w:bookmarkEnd w:id="87"/>
    <w:bookmarkStart w:name="z96" w:id="88"/>
    <w:p>
      <w:pPr>
        <w:spacing w:after="0"/>
        <w:ind w:left="0"/>
        <w:jc w:val="both"/>
      </w:pPr>
      <w:r>
        <w:rPr>
          <w:rFonts w:ascii="Times New Roman"/>
          <w:b w:val="false"/>
          <w:i w:val="false"/>
          <w:color w:val="000000"/>
          <w:sz w:val="28"/>
        </w:rPr>
        <w:t>
      2) наличие и анализ результатов мониторинга достижений воспитанников (итоговый) в соответствии с возрастной периодизацией (прилагаются копии мониторингов (итоговые), заполненная таблица согласно приложению 8 к настоящим Критериям).</w:t>
      </w:r>
    </w:p>
    <w:bookmarkEnd w:id="88"/>
    <w:bookmarkStart w:name="z97" w:id="89"/>
    <w:p>
      <w:pPr>
        <w:spacing w:after="0"/>
        <w:ind w:left="0"/>
        <w:jc w:val="both"/>
      </w:pPr>
      <w:r>
        <w:rPr>
          <w:rFonts w:ascii="Times New Roman"/>
          <w:b w:val="false"/>
          <w:i w:val="false"/>
          <w:color w:val="000000"/>
          <w:sz w:val="28"/>
        </w:rPr>
        <w:t>
      12. Требования к сроку обучения:</w:t>
      </w:r>
    </w:p>
    <w:bookmarkEnd w:id="89"/>
    <w:bookmarkStart w:name="z98" w:id="90"/>
    <w:p>
      <w:pPr>
        <w:spacing w:after="0"/>
        <w:ind w:left="0"/>
        <w:jc w:val="both"/>
      </w:pPr>
      <w:r>
        <w:rPr>
          <w:rFonts w:ascii="Times New Roman"/>
          <w:b w:val="false"/>
          <w:i w:val="false"/>
          <w:color w:val="000000"/>
          <w:sz w:val="28"/>
        </w:rPr>
        <w:t>
      1) соблюдение возрастной периодизации и комплектование групп по одновозрастному или разновозрастному принципу (прилагаются копии списков возрастных групп согласно приложению 9 к настоящим Критериям);</w:t>
      </w:r>
    </w:p>
    <w:bookmarkEnd w:id="90"/>
    <w:bookmarkStart w:name="z99" w:id="91"/>
    <w:p>
      <w:pPr>
        <w:spacing w:after="0"/>
        <w:ind w:left="0"/>
        <w:jc w:val="both"/>
      </w:pPr>
      <w:r>
        <w:rPr>
          <w:rFonts w:ascii="Times New Roman"/>
          <w:b w:val="false"/>
          <w:i w:val="false"/>
          <w:color w:val="000000"/>
          <w:sz w:val="28"/>
        </w:rPr>
        <w:t>
      2) соблюдение сроков освоения типовой учебной программы ДВО до приема воспитанника в 1 класс.</w:t>
      </w:r>
    </w:p>
    <w:bookmarkEnd w:id="91"/>
    <w:bookmarkStart w:name="z100" w:id="92"/>
    <w:p>
      <w:pPr>
        <w:spacing w:after="0"/>
        <w:ind w:left="0"/>
        <w:jc w:val="left"/>
      </w:pPr>
      <w:r>
        <w:rPr>
          <w:rFonts w:ascii="Times New Roman"/>
          <w:b/>
          <w:i w:val="false"/>
          <w:color w:val="000000"/>
        </w:rPr>
        <w:t xml:space="preserve"> Параграф 2. Критерии оценки организаций образования, реализующих общеобразовательные учебные программы начального, основного среднего и общего среднего образования</w:t>
      </w:r>
    </w:p>
    <w:bookmarkEnd w:id="92"/>
    <w:bookmarkStart w:name="z101" w:id="93"/>
    <w:p>
      <w:pPr>
        <w:spacing w:after="0"/>
        <w:ind w:left="0"/>
        <w:jc w:val="both"/>
      </w:pPr>
      <w:r>
        <w:rPr>
          <w:rFonts w:ascii="Times New Roman"/>
          <w:b w:val="false"/>
          <w:i w:val="false"/>
          <w:color w:val="000000"/>
          <w:sz w:val="28"/>
        </w:rPr>
        <w:t>
      13. Требования к обновленному содержанию начального, основного среднего и общего среднего образования с ориентиром на результаты обучения:</w:t>
      </w:r>
    </w:p>
    <w:bookmarkEnd w:id="93"/>
    <w:bookmarkStart w:name="z102" w:id="94"/>
    <w:p>
      <w:pPr>
        <w:spacing w:after="0"/>
        <w:ind w:left="0"/>
        <w:jc w:val="both"/>
      </w:pPr>
      <w:r>
        <w:rPr>
          <w:rFonts w:ascii="Times New Roman"/>
          <w:b w:val="false"/>
          <w:i w:val="false"/>
          <w:color w:val="000000"/>
          <w:sz w:val="28"/>
        </w:rPr>
        <w:t>
      1) наличие и соответствие годового плана работы организации образования базовым ценностям, целям и задачам общего среднего образования, определенным требованиями ГОСО (прилагаются копии годовых планов работы за оцениваемый период);</w:t>
      </w:r>
    </w:p>
    <w:bookmarkEnd w:id="94"/>
    <w:bookmarkStart w:name="z103" w:id="95"/>
    <w:p>
      <w:pPr>
        <w:spacing w:after="0"/>
        <w:ind w:left="0"/>
        <w:jc w:val="both"/>
      </w:pPr>
      <w:r>
        <w:rPr>
          <w:rFonts w:ascii="Times New Roman"/>
          <w:b w:val="false"/>
          <w:i w:val="false"/>
          <w:color w:val="000000"/>
          <w:sz w:val="28"/>
        </w:rPr>
        <w:t xml:space="preserve">
      2) наличие и соответствие рабочего учебного плана, расписаний занятий, утвержденных руководителем организации образования, требованиям ГОСО и типовым учебным планам начального, основного среднего, общего среднего образования (далее – ТУП ОСО), утвержденным </w:t>
      </w:r>
      <w:r>
        <w:rPr>
          <w:rFonts w:ascii="Times New Roman"/>
          <w:b w:val="false"/>
          <w:i w:val="false"/>
          <w:color w:val="000000"/>
          <w:sz w:val="28"/>
        </w:rPr>
        <w:t xml:space="preserve">приказом </w:t>
      </w:r>
      <w:r>
        <w:rPr>
          <w:rFonts w:ascii="Times New Roman"/>
          <w:b w:val="false"/>
          <w:i w:val="false"/>
          <w:color w:val="000000"/>
          <w:sz w:val="28"/>
        </w:rPr>
        <w:t>Министра образования и науки Республики Казахстан от 8 ноября 2012 года № 500 (зарегистрирован в Реестре государственной регистрации нормативных правовых актов под № 8170). Прилагаются копии рабочих учебных планов и расписаний занятий за оцениваемый период;</w:t>
      </w:r>
    </w:p>
    <w:bookmarkEnd w:id="95"/>
    <w:bookmarkStart w:name="z104" w:id="96"/>
    <w:p>
      <w:pPr>
        <w:spacing w:after="0"/>
        <w:ind w:left="0"/>
        <w:jc w:val="both"/>
      </w:pPr>
      <w:r>
        <w:rPr>
          <w:rFonts w:ascii="Times New Roman"/>
          <w:b w:val="false"/>
          <w:i w:val="false"/>
          <w:color w:val="000000"/>
          <w:sz w:val="28"/>
        </w:rPr>
        <w:t xml:space="preserve">
      3) освоение базового содержания общеобразовательных предметов инвариантного компонента, осуществляемого в соответствии с типовыми учебными программами по общеобразовательным предметам (далее – типовые учебные программы ОП),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 апреля 2013 года № 115 (зарегистрирован в Реестре государственной регистрации нормативных правовых актов под № 8424);</w:t>
      </w:r>
    </w:p>
    <w:bookmarkEnd w:id="96"/>
    <w:bookmarkStart w:name="z105" w:id="97"/>
    <w:p>
      <w:pPr>
        <w:spacing w:after="0"/>
        <w:ind w:left="0"/>
        <w:jc w:val="both"/>
      </w:pPr>
      <w:r>
        <w:rPr>
          <w:rFonts w:ascii="Times New Roman"/>
          <w:b w:val="false"/>
          <w:i w:val="false"/>
          <w:color w:val="000000"/>
          <w:sz w:val="28"/>
        </w:rPr>
        <w:t>
      4) реализация воспитательной работы, направленной на решение вопросов познания и освоения обучающимися субъективно новых знаний, на изучение национальных традиций, культуры и привитие общечеловеческих ценностей (прилагаются копии планов воспитательной работы за оцениваемый период);</w:t>
      </w:r>
    </w:p>
    <w:bookmarkEnd w:id="97"/>
    <w:bookmarkStart w:name="z106" w:id="98"/>
    <w:p>
      <w:pPr>
        <w:spacing w:after="0"/>
        <w:ind w:left="0"/>
        <w:jc w:val="both"/>
      </w:pPr>
      <w:r>
        <w:rPr>
          <w:rFonts w:ascii="Times New Roman"/>
          <w:b w:val="false"/>
          <w:i w:val="false"/>
          <w:color w:val="000000"/>
          <w:sz w:val="28"/>
        </w:rPr>
        <w:t>
      5) организация разнообразных форм внеурочной деятельности в совокупности обеспечивающей реализацию духовно-нравственного, гражданско-патриотического, художественно-эстетического, трудового и физического воспитания обучающихся (прилагаются копии расписаний дополнительных занятий за оцениваемый период, в том числе результаты участия в спортивных, творческих и культурных конкурсах, соревнованиях, фестивалях и смотрах);</w:t>
      </w:r>
    </w:p>
    <w:bookmarkEnd w:id="98"/>
    <w:bookmarkStart w:name="z107" w:id="99"/>
    <w:p>
      <w:pPr>
        <w:spacing w:after="0"/>
        <w:ind w:left="0"/>
        <w:jc w:val="both"/>
      </w:pPr>
      <w:r>
        <w:rPr>
          <w:rFonts w:ascii="Times New Roman"/>
          <w:b w:val="false"/>
          <w:i w:val="false"/>
          <w:color w:val="000000"/>
          <w:sz w:val="28"/>
        </w:rPr>
        <w:t>
      6) реализация профильного обучения с учетом индивидуальных интересов и потребностей обучающихся (углубленный и стандартный уровни обучения);</w:t>
      </w:r>
    </w:p>
    <w:bookmarkEnd w:id="99"/>
    <w:bookmarkStart w:name="z108" w:id="100"/>
    <w:p>
      <w:pPr>
        <w:spacing w:after="0"/>
        <w:ind w:left="0"/>
        <w:jc w:val="both"/>
      </w:pPr>
      <w:r>
        <w:rPr>
          <w:rFonts w:ascii="Times New Roman"/>
          <w:b w:val="false"/>
          <w:i w:val="false"/>
          <w:color w:val="000000"/>
          <w:sz w:val="28"/>
        </w:rPr>
        <w:t>
      7) организация учебного процесса с учетом особых образовательных потребностей и индивидуальных возможностей обучающихся (прилагаются копии индивидуальных учебных планов и программ за оцениваемый период);</w:t>
      </w:r>
    </w:p>
    <w:bookmarkEnd w:id="100"/>
    <w:bookmarkStart w:name="z109" w:id="101"/>
    <w:p>
      <w:pPr>
        <w:spacing w:after="0"/>
        <w:ind w:left="0"/>
        <w:jc w:val="both"/>
      </w:pPr>
      <w:r>
        <w:rPr>
          <w:rFonts w:ascii="Times New Roman"/>
          <w:b w:val="false"/>
          <w:i w:val="false"/>
          <w:color w:val="000000"/>
          <w:sz w:val="28"/>
        </w:rPr>
        <w:t>
      8) реализация курсов по выбору и факультативов вариативного компонента, осуществляемого в соответствии с ТУП ОСО (прилагаются копии расписаний занятий вариативного компонента за оцениваемый период, в том числе результаты участия в интеллектуальных олимпиадах и конкурсах);</w:t>
      </w:r>
    </w:p>
    <w:bookmarkEnd w:id="101"/>
    <w:bookmarkStart w:name="z110" w:id="102"/>
    <w:p>
      <w:pPr>
        <w:spacing w:after="0"/>
        <w:ind w:left="0"/>
        <w:jc w:val="both"/>
      </w:pPr>
      <w:r>
        <w:rPr>
          <w:rFonts w:ascii="Times New Roman"/>
          <w:b w:val="false"/>
          <w:i w:val="false"/>
          <w:color w:val="000000"/>
          <w:sz w:val="28"/>
        </w:rPr>
        <w:t>
      9) изучение обязательного учебного курса "Основы безопасности жизнедеятельности";</w:t>
      </w:r>
    </w:p>
    <w:bookmarkEnd w:id="102"/>
    <w:bookmarkStart w:name="z111" w:id="103"/>
    <w:p>
      <w:pPr>
        <w:spacing w:after="0"/>
        <w:ind w:left="0"/>
        <w:jc w:val="both"/>
      </w:pPr>
      <w:r>
        <w:rPr>
          <w:rFonts w:ascii="Times New Roman"/>
          <w:b w:val="false"/>
          <w:i w:val="false"/>
          <w:color w:val="000000"/>
          <w:sz w:val="28"/>
        </w:rPr>
        <w:t>
      10) реализация обязательного учебного курса "Правила дорожного движения";</w:t>
      </w:r>
    </w:p>
    <w:bookmarkEnd w:id="103"/>
    <w:bookmarkStart w:name="z112" w:id="104"/>
    <w:p>
      <w:pPr>
        <w:spacing w:after="0"/>
        <w:ind w:left="0"/>
        <w:jc w:val="both"/>
      </w:pPr>
      <w:r>
        <w:rPr>
          <w:rFonts w:ascii="Times New Roman"/>
          <w:b w:val="false"/>
          <w:i w:val="false"/>
          <w:color w:val="000000"/>
          <w:sz w:val="28"/>
        </w:rPr>
        <w:t xml:space="preserve">
      11) соблюдение квалификационных требований, предъявляемых к образовательной деятельности, и перечня документов, подтверждающих соответствие им (далее – Квалификационные требования),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17 июня 2015 года № 391 (зарегистрирован в Реестре нормативных правовых актов под № 11716). Прилагаются все копии подтверждающих документов по соблюдению Квалификационных требований (накладные на оборудования и/или перечень основных средств из данных бухгалтерской отчетности), заполненные таблицы согласно приложениям 10, 11, 12, 13, 14, 17 к настоящим Критериям, в том числе видеоматериалы по наличию учебного и учебно-лабораторного оборудования и мебели в целом по организации образования.</w:t>
      </w:r>
    </w:p>
    <w:bookmarkEnd w:id="104"/>
    <w:bookmarkStart w:name="z113" w:id="105"/>
    <w:p>
      <w:pPr>
        <w:spacing w:after="0"/>
        <w:ind w:left="0"/>
        <w:jc w:val="both"/>
      </w:pPr>
      <w:r>
        <w:rPr>
          <w:rFonts w:ascii="Times New Roman"/>
          <w:b w:val="false"/>
          <w:i w:val="false"/>
          <w:color w:val="000000"/>
          <w:sz w:val="28"/>
        </w:rPr>
        <w:t>
      14. Требования к максимальному объему учебной нагрузки обучающихся по обновленному содержанию начального, основного среднего и общего среднего образования:</w:t>
      </w:r>
    </w:p>
    <w:bookmarkEnd w:id="105"/>
    <w:bookmarkStart w:name="z114" w:id="106"/>
    <w:p>
      <w:pPr>
        <w:spacing w:after="0"/>
        <w:ind w:left="0"/>
        <w:jc w:val="both"/>
      </w:pPr>
      <w:r>
        <w:rPr>
          <w:rFonts w:ascii="Times New Roman"/>
          <w:b w:val="false"/>
          <w:i w:val="false"/>
          <w:color w:val="000000"/>
          <w:sz w:val="28"/>
        </w:rPr>
        <w:t>
      1) соответствие и соблюдение максимального объема недельной учебной нагрузки обучающихся;</w:t>
      </w:r>
    </w:p>
    <w:bookmarkEnd w:id="106"/>
    <w:bookmarkStart w:name="z115" w:id="107"/>
    <w:p>
      <w:pPr>
        <w:spacing w:after="0"/>
        <w:ind w:left="0"/>
        <w:jc w:val="both"/>
      </w:pPr>
      <w:r>
        <w:rPr>
          <w:rFonts w:ascii="Times New Roman"/>
          <w:b w:val="false"/>
          <w:i w:val="false"/>
          <w:color w:val="000000"/>
          <w:sz w:val="28"/>
        </w:rPr>
        <w:t>
      2) соответствие и соблюдение общего объема учебной нагрузки обучающихся, составляющей инвариантный и вариативный (коррекционный компонент для специальной организации образования) компоненты, а также недельной и годовой учебной нагрузки по классам, установленной ТУП ОСО;</w:t>
      </w:r>
    </w:p>
    <w:bookmarkEnd w:id="107"/>
    <w:bookmarkStart w:name="z116" w:id="108"/>
    <w:p>
      <w:pPr>
        <w:spacing w:after="0"/>
        <w:ind w:left="0"/>
        <w:jc w:val="both"/>
      </w:pPr>
      <w:r>
        <w:rPr>
          <w:rFonts w:ascii="Times New Roman"/>
          <w:b w:val="false"/>
          <w:i w:val="false"/>
          <w:color w:val="000000"/>
          <w:sz w:val="28"/>
        </w:rPr>
        <w:t>
      3) соблюдение требований к делению классов на группы, в том числе с учетом особенностей обучающихся с особыми образовательными потребностями в рамках инклюзивного образования.</w:t>
      </w:r>
    </w:p>
    <w:bookmarkEnd w:id="108"/>
    <w:bookmarkStart w:name="z117" w:id="109"/>
    <w:p>
      <w:pPr>
        <w:spacing w:after="0"/>
        <w:ind w:left="0"/>
        <w:jc w:val="both"/>
      </w:pPr>
      <w:r>
        <w:rPr>
          <w:rFonts w:ascii="Times New Roman"/>
          <w:b w:val="false"/>
          <w:i w:val="false"/>
          <w:color w:val="000000"/>
          <w:sz w:val="28"/>
        </w:rPr>
        <w:t>
      15. Требования к уровню подготовки обучающихся:</w:t>
      </w:r>
    </w:p>
    <w:bookmarkEnd w:id="109"/>
    <w:bookmarkStart w:name="z118" w:id="110"/>
    <w:p>
      <w:pPr>
        <w:spacing w:after="0"/>
        <w:ind w:left="0"/>
        <w:jc w:val="both"/>
      </w:pPr>
      <w:r>
        <w:rPr>
          <w:rFonts w:ascii="Times New Roman"/>
          <w:b w:val="false"/>
          <w:i w:val="false"/>
          <w:color w:val="000000"/>
          <w:sz w:val="28"/>
        </w:rPr>
        <w:t>
      1) уровень подготовки обучающихся (ожидаемые результаты обучения) по каждой образовательной области (и учебным предметам) соответствующего уровня образования в соответствии с типовыми учебными программами ОП и требованиями ГОСО (прилагаются копии протоколов итоговой аттестации обучающихся, а также по одному видеоматериалу урока по каждому учебному предмету инвариантного компонента ТУП ОСО);</w:t>
      </w:r>
    </w:p>
    <w:bookmarkEnd w:id="110"/>
    <w:bookmarkStart w:name="z119" w:id="111"/>
    <w:p>
      <w:pPr>
        <w:spacing w:after="0"/>
        <w:ind w:left="0"/>
        <w:jc w:val="both"/>
      </w:pPr>
      <w:r>
        <w:rPr>
          <w:rFonts w:ascii="Times New Roman"/>
          <w:b w:val="false"/>
          <w:i w:val="false"/>
          <w:color w:val="000000"/>
          <w:sz w:val="28"/>
        </w:rPr>
        <w:t>
      2) соблюдение требований к домашнему заданию с учетом возможности его выполнения (в астрономических часах) для 2, 3, 4 классов;</w:t>
      </w:r>
    </w:p>
    <w:bookmarkEnd w:id="111"/>
    <w:bookmarkStart w:name="z120" w:id="112"/>
    <w:p>
      <w:pPr>
        <w:spacing w:after="0"/>
        <w:ind w:left="0"/>
        <w:jc w:val="both"/>
      </w:pPr>
      <w:r>
        <w:rPr>
          <w:rFonts w:ascii="Times New Roman"/>
          <w:b w:val="false"/>
          <w:i w:val="false"/>
          <w:color w:val="000000"/>
          <w:sz w:val="28"/>
        </w:rPr>
        <w:t xml:space="preserve">
      3) осуществление оценки учебных достижений обучающихся в соответствии с критериями оценки знаний обучающихся,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21 января 2016 года № 52 (зарегистрирован в Реестре государственной регистрации нормативных правовых актов под № 13137) и соблюдение требований формативного и суммативного оценивания;</w:t>
      </w:r>
    </w:p>
    <w:bookmarkEnd w:id="112"/>
    <w:bookmarkStart w:name="z121" w:id="113"/>
    <w:p>
      <w:pPr>
        <w:spacing w:after="0"/>
        <w:ind w:left="0"/>
        <w:jc w:val="both"/>
      </w:pPr>
      <w:r>
        <w:rPr>
          <w:rFonts w:ascii="Times New Roman"/>
          <w:b w:val="false"/>
          <w:i w:val="false"/>
          <w:color w:val="000000"/>
          <w:sz w:val="28"/>
        </w:rPr>
        <w:t>
      4) выполнение требований инклюзивного образования при обучении обучающихся с особыми образовательными потребностями в соответствии с требованиями ГОСО (коррекция нарушения развития и социальной адаптации);</w:t>
      </w:r>
    </w:p>
    <w:bookmarkEnd w:id="113"/>
    <w:bookmarkStart w:name="z122" w:id="114"/>
    <w:p>
      <w:pPr>
        <w:spacing w:after="0"/>
        <w:ind w:left="0"/>
        <w:jc w:val="both"/>
      </w:pPr>
      <w:r>
        <w:rPr>
          <w:rFonts w:ascii="Times New Roman"/>
          <w:b w:val="false"/>
          <w:i w:val="false"/>
          <w:color w:val="000000"/>
          <w:sz w:val="28"/>
        </w:rPr>
        <w:t>
      5) оценивание результатов обучения по определению достижений обучающимися 4, 9, 11 классов ожидаемых результатов обучения и освоения образовательных учебных программ, предусмотренных требованиями государственного общеобразовательного стандарта соответствующего уровня образования, утвержденными ГОСО (прилагаются копии ведомостей оценок качества знаний, умений и навыков обучающихся, в том числе заполненные таблицы согласно приложениям 15 и 16 к настоящим Критериям).</w:t>
      </w:r>
    </w:p>
    <w:bookmarkEnd w:id="114"/>
    <w:bookmarkStart w:name="z123" w:id="115"/>
    <w:p>
      <w:pPr>
        <w:spacing w:after="0"/>
        <w:ind w:left="0"/>
        <w:jc w:val="both"/>
      </w:pPr>
      <w:r>
        <w:rPr>
          <w:rFonts w:ascii="Times New Roman"/>
          <w:b w:val="false"/>
          <w:i w:val="false"/>
          <w:color w:val="000000"/>
          <w:sz w:val="28"/>
        </w:rPr>
        <w:t>
      16. Требования к сроку обучения:</w:t>
      </w:r>
    </w:p>
    <w:bookmarkEnd w:id="115"/>
    <w:bookmarkStart w:name="z124" w:id="116"/>
    <w:p>
      <w:pPr>
        <w:spacing w:after="0"/>
        <w:ind w:left="0"/>
        <w:jc w:val="both"/>
      </w:pPr>
      <w:r>
        <w:rPr>
          <w:rFonts w:ascii="Times New Roman"/>
          <w:b w:val="false"/>
          <w:i w:val="false"/>
          <w:color w:val="000000"/>
          <w:sz w:val="28"/>
        </w:rPr>
        <w:t>
      1) соблюдение требований к срокам освоения общеобразовательных учебных программ соответствующих уровней;</w:t>
      </w:r>
    </w:p>
    <w:bookmarkEnd w:id="116"/>
    <w:bookmarkStart w:name="z125" w:id="117"/>
    <w:p>
      <w:pPr>
        <w:spacing w:after="0"/>
        <w:ind w:left="0"/>
        <w:jc w:val="both"/>
      </w:pPr>
      <w:r>
        <w:rPr>
          <w:rFonts w:ascii="Times New Roman"/>
          <w:b w:val="false"/>
          <w:i w:val="false"/>
          <w:color w:val="000000"/>
          <w:sz w:val="28"/>
        </w:rPr>
        <w:t>
      2) соблюдение требований к продолжительности учебного года по классам и продолжительности каникулярного времени в учебном году.</w:t>
      </w:r>
    </w:p>
    <w:bookmarkEnd w:id="117"/>
    <w:bookmarkStart w:name="z126" w:id="118"/>
    <w:p>
      <w:pPr>
        <w:spacing w:after="0"/>
        <w:ind w:left="0"/>
        <w:jc w:val="left"/>
      </w:pPr>
      <w:r>
        <w:rPr>
          <w:rFonts w:ascii="Times New Roman"/>
          <w:b/>
          <w:i w:val="false"/>
          <w:color w:val="000000"/>
        </w:rPr>
        <w:t xml:space="preserve"> Параграф 3. Критерии оценки организаций образования, реализующих образовательные программы технического и профессионального, послесреднего образования</w:t>
      </w:r>
    </w:p>
    <w:bookmarkEnd w:id="118"/>
    <w:bookmarkStart w:name="z127" w:id="119"/>
    <w:p>
      <w:pPr>
        <w:spacing w:after="0"/>
        <w:ind w:left="0"/>
        <w:jc w:val="both"/>
      </w:pPr>
      <w:r>
        <w:rPr>
          <w:rFonts w:ascii="Times New Roman"/>
          <w:b w:val="false"/>
          <w:i w:val="false"/>
          <w:color w:val="000000"/>
          <w:sz w:val="28"/>
        </w:rPr>
        <w:t>
      17. Требования к содержанию технического и профессионального, послесреднего образования с ориентиром на результаты обучения:</w:t>
      </w:r>
    </w:p>
    <w:bookmarkEnd w:id="119"/>
    <w:bookmarkStart w:name="z128" w:id="120"/>
    <w:p>
      <w:pPr>
        <w:spacing w:after="0"/>
        <w:ind w:left="0"/>
        <w:jc w:val="both"/>
      </w:pPr>
      <w:r>
        <w:rPr>
          <w:rFonts w:ascii="Times New Roman"/>
          <w:b w:val="false"/>
          <w:i w:val="false"/>
          <w:color w:val="000000"/>
          <w:sz w:val="28"/>
        </w:rPr>
        <w:t>
      1) наличие и соответствие годового плана работы организации образования задачам технического и профессионального, послесреднего образования по:</w:t>
      </w:r>
    </w:p>
    <w:bookmarkEnd w:id="120"/>
    <w:bookmarkStart w:name="z129" w:id="121"/>
    <w:p>
      <w:pPr>
        <w:spacing w:after="0"/>
        <w:ind w:left="0"/>
        <w:jc w:val="both"/>
      </w:pPr>
      <w:r>
        <w:rPr>
          <w:rFonts w:ascii="Times New Roman"/>
          <w:b w:val="false"/>
          <w:i w:val="false"/>
          <w:color w:val="000000"/>
          <w:sz w:val="28"/>
        </w:rPr>
        <w:t>
      созданию необходимых условий для получения качественного образования, направленного на формирование, развитие и профессиональное становление личности;</w:t>
      </w:r>
    </w:p>
    <w:bookmarkEnd w:id="121"/>
    <w:bookmarkStart w:name="z130" w:id="122"/>
    <w:p>
      <w:pPr>
        <w:spacing w:after="0"/>
        <w:ind w:left="0"/>
        <w:jc w:val="both"/>
      </w:pPr>
      <w:r>
        <w:rPr>
          <w:rFonts w:ascii="Times New Roman"/>
          <w:b w:val="false"/>
          <w:i w:val="false"/>
          <w:color w:val="000000"/>
          <w:sz w:val="28"/>
        </w:rPr>
        <w:t>
      обеспечению профессиональной ориентационной работы с обучающимися;</w:t>
      </w:r>
    </w:p>
    <w:bookmarkEnd w:id="122"/>
    <w:bookmarkStart w:name="z131" w:id="123"/>
    <w:p>
      <w:pPr>
        <w:spacing w:after="0"/>
        <w:ind w:left="0"/>
        <w:jc w:val="both"/>
      </w:pPr>
      <w:r>
        <w:rPr>
          <w:rFonts w:ascii="Times New Roman"/>
          <w:b w:val="false"/>
          <w:i w:val="false"/>
          <w:color w:val="000000"/>
          <w:sz w:val="28"/>
        </w:rPr>
        <w:t>
      развитию системы обучения, обеспечивающей взаимосвязь между теоретическим обучением, обучением на производстве и потребностями рынка труда;</w:t>
      </w:r>
    </w:p>
    <w:bookmarkEnd w:id="123"/>
    <w:bookmarkStart w:name="z132" w:id="124"/>
    <w:p>
      <w:pPr>
        <w:spacing w:after="0"/>
        <w:ind w:left="0"/>
        <w:jc w:val="both"/>
      </w:pPr>
      <w:r>
        <w:rPr>
          <w:rFonts w:ascii="Times New Roman"/>
          <w:b w:val="false"/>
          <w:i w:val="false"/>
          <w:color w:val="000000"/>
          <w:sz w:val="28"/>
        </w:rPr>
        <w:t>
      внедрению и эффективному использованию новых технологий обучения, способствующих своевременной адаптации профессионального образования к изменяющимся потребностям общества и рынка труда;</w:t>
      </w:r>
    </w:p>
    <w:bookmarkEnd w:id="124"/>
    <w:bookmarkStart w:name="z133" w:id="125"/>
    <w:p>
      <w:pPr>
        <w:spacing w:after="0"/>
        <w:ind w:left="0"/>
        <w:jc w:val="both"/>
      </w:pPr>
      <w:r>
        <w:rPr>
          <w:rFonts w:ascii="Times New Roman"/>
          <w:b w:val="false"/>
          <w:i w:val="false"/>
          <w:color w:val="000000"/>
          <w:sz w:val="28"/>
        </w:rPr>
        <w:t>
      интеграции образовательных программ по техническому и профессиональному, послесреднему образованию и производства (прилагаются копии годовых планов за оцениваемый период);</w:t>
      </w:r>
    </w:p>
    <w:bookmarkEnd w:id="125"/>
    <w:bookmarkStart w:name="z134" w:id="126"/>
    <w:p>
      <w:pPr>
        <w:spacing w:after="0"/>
        <w:ind w:left="0"/>
        <w:jc w:val="both"/>
      </w:pPr>
      <w:r>
        <w:rPr>
          <w:rFonts w:ascii="Times New Roman"/>
          <w:b w:val="false"/>
          <w:i w:val="false"/>
          <w:color w:val="000000"/>
          <w:sz w:val="28"/>
        </w:rPr>
        <w:t>
      2) наличие разработанных рабочих учебных программ технического и профессионального, послесреднего образования (далее – РУПР ТиПО) на основе:</w:t>
      </w:r>
    </w:p>
    <w:bookmarkEnd w:id="126"/>
    <w:bookmarkStart w:name="z135" w:id="127"/>
    <w:p>
      <w:pPr>
        <w:spacing w:after="0"/>
        <w:ind w:left="0"/>
        <w:jc w:val="both"/>
      </w:pPr>
      <w:r>
        <w:rPr>
          <w:rFonts w:ascii="Times New Roman"/>
          <w:b w:val="false"/>
          <w:i w:val="false"/>
          <w:color w:val="000000"/>
          <w:sz w:val="28"/>
        </w:rPr>
        <w:t xml:space="preserve">
      типовых учебных планов и типовых учебных программ по специальностям технического и профессионального, послесреднего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2017 года № 553 (зарегистрирован в Реестре государственной регистрации нормативных правовых актов Республики Казахстан под № 16013);</w:t>
      </w:r>
    </w:p>
    <w:bookmarkEnd w:id="127"/>
    <w:bookmarkStart w:name="z136" w:id="128"/>
    <w:p>
      <w:pPr>
        <w:spacing w:after="0"/>
        <w:ind w:left="0"/>
        <w:jc w:val="both"/>
      </w:pPr>
      <w:r>
        <w:rPr>
          <w:rFonts w:ascii="Times New Roman"/>
          <w:b w:val="false"/>
          <w:i w:val="false"/>
          <w:color w:val="000000"/>
          <w:sz w:val="28"/>
        </w:rPr>
        <w:t xml:space="preserve">
      типовых учебных планов и типовых учебных программ по специальностям технического и профессионального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15 июня 2015 года № 384 (зарегистрирован в Реестре государственной регистрации нормативных правовых актов под № 11690);</w:t>
      </w:r>
    </w:p>
    <w:bookmarkEnd w:id="128"/>
    <w:bookmarkStart w:name="z137" w:id="129"/>
    <w:p>
      <w:pPr>
        <w:spacing w:after="0"/>
        <w:ind w:left="0"/>
        <w:jc w:val="both"/>
      </w:pPr>
      <w:r>
        <w:rPr>
          <w:rFonts w:ascii="Times New Roman"/>
          <w:b w:val="false"/>
          <w:i w:val="false"/>
          <w:color w:val="000000"/>
          <w:sz w:val="28"/>
        </w:rPr>
        <w:t>
      ГОСО технического и профессионального, послесреднего образования (при отсутствии типовых учебных программ и типовых учебных планов по родственным квалификациям в рамках одной специальности).</w:t>
      </w:r>
    </w:p>
    <w:bookmarkEnd w:id="129"/>
    <w:bookmarkStart w:name="z138" w:id="130"/>
    <w:p>
      <w:pPr>
        <w:spacing w:after="0"/>
        <w:ind w:left="0"/>
        <w:jc w:val="both"/>
      </w:pPr>
      <w:r>
        <w:rPr>
          <w:rFonts w:ascii="Times New Roman"/>
          <w:b w:val="false"/>
          <w:i w:val="false"/>
          <w:color w:val="000000"/>
          <w:sz w:val="28"/>
        </w:rPr>
        <w:t>
      Прилагаются копии РУПР ТиПО за оцениваемый период;</w:t>
      </w:r>
    </w:p>
    <w:bookmarkEnd w:id="130"/>
    <w:bookmarkStart w:name="z139" w:id="131"/>
    <w:p>
      <w:pPr>
        <w:spacing w:after="0"/>
        <w:ind w:left="0"/>
        <w:jc w:val="both"/>
      </w:pPr>
      <w:r>
        <w:rPr>
          <w:rFonts w:ascii="Times New Roman"/>
          <w:b w:val="false"/>
          <w:i w:val="false"/>
          <w:color w:val="000000"/>
          <w:sz w:val="28"/>
        </w:rPr>
        <w:t>
      3) наличие разработанных рабочих учебных планов технического и профессионального, послесреднего образования (далее – РУП ТиПО) по определенному профилю, специальности и квалификациям с указанием формы и срока обучения на основе типового учебного плана, при его отсутствии на основе моделей учебного плана технического и профессионального, послесреднего образования, учебного плана при модульной технологии обучения или модели учебного плана при кредитной технологии обучения, приведенных в приложениях 1, 2 и 3 к ГОСО технического и профессионального образования и приложении ГОСО послесреднего образования (прилагаются копии РУП ТиПО за оцениваемый период);</w:t>
      </w:r>
    </w:p>
    <w:bookmarkEnd w:id="131"/>
    <w:bookmarkStart w:name="z140" w:id="132"/>
    <w:p>
      <w:pPr>
        <w:spacing w:after="0"/>
        <w:ind w:left="0"/>
        <w:jc w:val="both"/>
      </w:pPr>
      <w:r>
        <w:rPr>
          <w:rFonts w:ascii="Times New Roman"/>
          <w:b w:val="false"/>
          <w:i w:val="false"/>
          <w:color w:val="000000"/>
          <w:sz w:val="28"/>
        </w:rPr>
        <w:t>
      4) планирование и организация образовательной деятельности на основе учебных программ и планов (прилагаются копии утвержденных графиков учебно-воспитательного процесса и расписаний теоретических и практических занятий за оцениваемый период);</w:t>
      </w:r>
    </w:p>
    <w:bookmarkEnd w:id="132"/>
    <w:bookmarkStart w:name="z141" w:id="133"/>
    <w:p>
      <w:pPr>
        <w:spacing w:after="0"/>
        <w:ind w:left="0"/>
        <w:jc w:val="both"/>
      </w:pPr>
      <w:r>
        <w:rPr>
          <w:rFonts w:ascii="Times New Roman"/>
          <w:b w:val="false"/>
          <w:i w:val="false"/>
          <w:color w:val="000000"/>
          <w:sz w:val="28"/>
        </w:rPr>
        <w:t>
      5) реализация индивидуального учебного плана и специальной учебной программы для лиц с особыми образовательными потребностями (при наличии), с учетом особенностей их психофизического развития и индивидуальных возможностей обучающихся (прилагаются копии индивидуального учебного плана и специальной учебной программы за оцениваемый период);</w:t>
      </w:r>
    </w:p>
    <w:bookmarkEnd w:id="133"/>
    <w:bookmarkStart w:name="z142" w:id="134"/>
    <w:p>
      <w:pPr>
        <w:spacing w:after="0"/>
        <w:ind w:left="0"/>
        <w:jc w:val="both"/>
      </w:pPr>
      <w:r>
        <w:rPr>
          <w:rFonts w:ascii="Times New Roman"/>
          <w:b w:val="false"/>
          <w:i w:val="false"/>
          <w:color w:val="000000"/>
          <w:sz w:val="28"/>
        </w:rPr>
        <w:t>
      6) организация и реализация учебного процесса по модели учебного плана технического и профессионального образования для уровней квалифицированных рабочих кадров и специалиста среднего звена (при наличии) в соответствии с приложением 1 к ГОСО технического и профессионального образования;</w:t>
      </w:r>
    </w:p>
    <w:bookmarkEnd w:id="134"/>
    <w:bookmarkStart w:name="z143" w:id="135"/>
    <w:p>
      <w:pPr>
        <w:spacing w:after="0"/>
        <w:ind w:left="0"/>
        <w:jc w:val="both"/>
      </w:pPr>
      <w:r>
        <w:rPr>
          <w:rFonts w:ascii="Times New Roman"/>
          <w:b w:val="false"/>
          <w:i w:val="false"/>
          <w:color w:val="000000"/>
          <w:sz w:val="28"/>
        </w:rPr>
        <w:t xml:space="preserve">
      7) организация и реализация учебного процесса по кредитной технологии обучения (при наличии) в соответствии с приложением 2 к ГОСО технического и профессионального образования и правилами организации учебного процесса по кредитной технологии обучения,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20 апреля 2011 года № 152 (зарегистрирован в Реестре государственной регистрации нормативных правовых актов под № 6976). Прилагаются копии индивидуальных учебных планов за оцениваемый период, составленных на основе рабочих учебных планов и каталога элективных дисциплин и (или) модулей по специальности;</w:t>
      </w:r>
    </w:p>
    <w:bookmarkEnd w:id="135"/>
    <w:bookmarkStart w:name="z144" w:id="136"/>
    <w:p>
      <w:pPr>
        <w:spacing w:after="0"/>
        <w:ind w:left="0"/>
        <w:jc w:val="both"/>
      </w:pPr>
      <w:r>
        <w:rPr>
          <w:rFonts w:ascii="Times New Roman"/>
          <w:b w:val="false"/>
          <w:i w:val="false"/>
          <w:color w:val="000000"/>
          <w:sz w:val="28"/>
        </w:rPr>
        <w:t>
      8) организация и реализация учебного процесса по модульной технологии обучения (при наличии) в соответствии с приложением 3 к ГОСО технического и профессионального образования;</w:t>
      </w:r>
    </w:p>
    <w:bookmarkEnd w:id="136"/>
    <w:bookmarkStart w:name="z145" w:id="137"/>
    <w:p>
      <w:pPr>
        <w:spacing w:after="0"/>
        <w:ind w:left="0"/>
        <w:jc w:val="both"/>
      </w:pPr>
      <w:r>
        <w:rPr>
          <w:rFonts w:ascii="Times New Roman"/>
          <w:b w:val="false"/>
          <w:i w:val="false"/>
          <w:color w:val="000000"/>
          <w:sz w:val="28"/>
        </w:rPr>
        <w:t>
      9) организация и реализация учебного процесса по модели учебного плана послесреднего образования в соответствии с приложением к ГОСО послесреднего образования;</w:t>
      </w:r>
    </w:p>
    <w:bookmarkEnd w:id="137"/>
    <w:bookmarkStart w:name="z146" w:id="138"/>
    <w:p>
      <w:pPr>
        <w:spacing w:after="0"/>
        <w:ind w:left="0"/>
        <w:jc w:val="both"/>
      </w:pPr>
      <w:r>
        <w:rPr>
          <w:rFonts w:ascii="Times New Roman"/>
          <w:b w:val="false"/>
          <w:i w:val="false"/>
          <w:color w:val="000000"/>
          <w:sz w:val="28"/>
        </w:rPr>
        <w:t>
      10) соблюдение последовательности изучения и интеграция учебных дисциплин и (или) модулей, распределение учебного времени по каждому из них по курсам и семестрам;</w:t>
      </w:r>
    </w:p>
    <w:bookmarkEnd w:id="138"/>
    <w:bookmarkStart w:name="z147" w:id="139"/>
    <w:p>
      <w:pPr>
        <w:spacing w:after="0"/>
        <w:ind w:left="0"/>
        <w:jc w:val="both"/>
      </w:pPr>
      <w:r>
        <w:rPr>
          <w:rFonts w:ascii="Times New Roman"/>
          <w:b w:val="false"/>
          <w:i w:val="false"/>
          <w:color w:val="000000"/>
          <w:sz w:val="28"/>
        </w:rPr>
        <w:t>
      11) реализация профессиональной ориентации содержания образования с учетом профильного обучения, предусматривающая перечень и объем общеобразовательных дисциплин;</w:t>
      </w:r>
    </w:p>
    <w:bookmarkEnd w:id="139"/>
    <w:bookmarkStart w:name="z148" w:id="140"/>
    <w:p>
      <w:pPr>
        <w:spacing w:after="0"/>
        <w:ind w:left="0"/>
        <w:jc w:val="both"/>
      </w:pPr>
      <w:r>
        <w:rPr>
          <w:rFonts w:ascii="Times New Roman"/>
          <w:b w:val="false"/>
          <w:i w:val="false"/>
          <w:color w:val="000000"/>
          <w:sz w:val="28"/>
        </w:rPr>
        <w:t>
      12) соблюдение требований к делению группы на подгруппы;</w:t>
      </w:r>
    </w:p>
    <w:bookmarkEnd w:id="140"/>
    <w:bookmarkStart w:name="z149" w:id="141"/>
    <w:p>
      <w:pPr>
        <w:spacing w:after="0"/>
        <w:ind w:left="0"/>
        <w:jc w:val="both"/>
      </w:pPr>
      <w:r>
        <w:rPr>
          <w:rFonts w:ascii="Times New Roman"/>
          <w:b w:val="false"/>
          <w:i w:val="false"/>
          <w:color w:val="000000"/>
          <w:sz w:val="28"/>
        </w:rPr>
        <w:t>
      13) реализация факультативных занятий и консультаций;</w:t>
      </w:r>
    </w:p>
    <w:bookmarkEnd w:id="141"/>
    <w:bookmarkStart w:name="z150" w:id="142"/>
    <w:p>
      <w:pPr>
        <w:spacing w:after="0"/>
        <w:ind w:left="0"/>
        <w:jc w:val="both"/>
      </w:pPr>
      <w:r>
        <w:rPr>
          <w:rFonts w:ascii="Times New Roman"/>
          <w:b w:val="false"/>
          <w:i w:val="false"/>
          <w:color w:val="000000"/>
          <w:sz w:val="28"/>
        </w:rPr>
        <w:t xml:space="preserve">
      14) осуществление и прохождение производственного обучения и профессиональной практики в соответствии с требованиями ГОСО и правилами организации и проведения профессиональной практики и правилами определения предприятий (организаций) в качестве баз практик,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29 января 2016 года № 107 (зарегистрирован в Реестре государственной регистрации нормативных правовых актов под № 13395);</w:t>
      </w:r>
    </w:p>
    <w:bookmarkEnd w:id="142"/>
    <w:bookmarkStart w:name="z151" w:id="143"/>
    <w:p>
      <w:pPr>
        <w:spacing w:after="0"/>
        <w:ind w:left="0"/>
        <w:jc w:val="both"/>
      </w:pPr>
      <w:r>
        <w:rPr>
          <w:rFonts w:ascii="Times New Roman"/>
          <w:b w:val="false"/>
          <w:i w:val="false"/>
          <w:color w:val="000000"/>
          <w:sz w:val="28"/>
        </w:rPr>
        <w:t xml:space="preserve">
      15) проведение форм контроля, текущей, промежуточной и итоговой аттестации обучающихся в соответствии с Типовыми правилами проведения текущего контроля успеваемости, промежуточной и итоговой аттестации обучающихся,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18 марта 2008 года № 125 (зарегистрирован в Реестре государственной регистрации нормативных правовых актов под № 5191);</w:t>
      </w:r>
    </w:p>
    <w:bookmarkEnd w:id="143"/>
    <w:bookmarkStart w:name="z152" w:id="144"/>
    <w:p>
      <w:pPr>
        <w:spacing w:after="0"/>
        <w:ind w:left="0"/>
        <w:jc w:val="both"/>
      </w:pPr>
      <w:r>
        <w:rPr>
          <w:rFonts w:ascii="Times New Roman"/>
          <w:b w:val="false"/>
          <w:i w:val="false"/>
          <w:color w:val="000000"/>
          <w:sz w:val="28"/>
        </w:rPr>
        <w:t>
      16) реализация воспитательного компонента, направленного на привитие национальных ценностей, формирование патриотизма и гражданственности, развитие разносторонних интересов и способностей обучающихся в соответствии с содержанием образовательных программ;</w:t>
      </w:r>
    </w:p>
    <w:bookmarkEnd w:id="144"/>
    <w:bookmarkStart w:name="z153" w:id="145"/>
    <w:p>
      <w:pPr>
        <w:spacing w:after="0"/>
        <w:ind w:left="0"/>
        <w:jc w:val="both"/>
      </w:pPr>
      <w:r>
        <w:rPr>
          <w:rFonts w:ascii="Times New Roman"/>
          <w:b w:val="false"/>
          <w:i w:val="false"/>
          <w:color w:val="000000"/>
          <w:sz w:val="28"/>
        </w:rPr>
        <w:t>
      17) соблюдение Квалификационных требований (прилагаются все копии подтверждающих документов по соблюдению Квалификационных требований (накладные на оборудования и/или перечень основных средств из данных бухгалтерской отчетности), заполненные таблицы согласно приложениям 10, 11, 12, 13, 14, 17, 19, 20 к настоящим Критериям, видеоматериалы по наличию учебного и учебно-лабораторного оборудования и мебели в целом по организации образования, в том числе и по специальностям).</w:t>
      </w:r>
    </w:p>
    <w:bookmarkEnd w:id="145"/>
    <w:bookmarkStart w:name="z154" w:id="146"/>
    <w:p>
      <w:pPr>
        <w:spacing w:after="0"/>
        <w:ind w:left="0"/>
        <w:jc w:val="both"/>
      </w:pPr>
      <w:r>
        <w:rPr>
          <w:rFonts w:ascii="Times New Roman"/>
          <w:b w:val="false"/>
          <w:i w:val="false"/>
          <w:color w:val="000000"/>
          <w:sz w:val="28"/>
        </w:rPr>
        <w:t>
      18. Требования к максимальному объему учебной нагрузки обучающихся:</w:t>
      </w:r>
    </w:p>
    <w:bookmarkEnd w:id="146"/>
    <w:bookmarkStart w:name="z155" w:id="147"/>
    <w:p>
      <w:pPr>
        <w:spacing w:after="0"/>
        <w:ind w:left="0"/>
        <w:jc w:val="both"/>
      </w:pPr>
      <w:r>
        <w:rPr>
          <w:rFonts w:ascii="Times New Roman"/>
          <w:b w:val="false"/>
          <w:i w:val="false"/>
          <w:color w:val="000000"/>
          <w:sz w:val="28"/>
        </w:rPr>
        <w:t>
      1) соответствие и соблюдение требований к максимальному объему учебной нагрузки обучающихся, установленных в ГОСО;</w:t>
      </w:r>
    </w:p>
    <w:bookmarkEnd w:id="147"/>
    <w:bookmarkStart w:name="z156" w:id="148"/>
    <w:p>
      <w:pPr>
        <w:spacing w:after="0"/>
        <w:ind w:left="0"/>
        <w:jc w:val="both"/>
      </w:pPr>
      <w:r>
        <w:rPr>
          <w:rFonts w:ascii="Times New Roman"/>
          <w:b w:val="false"/>
          <w:i w:val="false"/>
          <w:color w:val="000000"/>
          <w:sz w:val="28"/>
        </w:rPr>
        <w:t>
      2) соблюдение обязательной учебной недельной нагрузки при очной форме обучения в соответствии с требованиями ГОСО;</w:t>
      </w:r>
    </w:p>
    <w:bookmarkEnd w:id="148"/>
    <w:bookmarkStart w:name="z157" w:id="149"/>
    <w:p>
      <w:pPr>
        <w:spacing w:after="0"/>
        <w:ind w:left="0"/>
        <w:jc w:val="both"/>
      </w:pPr>
      <w:r>
        <w:rPr>
          <w:rFonts w:ascii="Times New Roman"/>
          <w:b w:val="false"/>
          <w:i w:val="false"/>
          <w:color w:val="000000"/>
          <w:sz w:val="28"/>
        </w:rPr>
        <w:t>
      3) соблюдение продолжительности учебного года в соответствии с РУП ТиПО и требованиями ГОСО;</w:t>
      </w:r>
    </w:p>
    <w:bookmarkEnd w:id="149"/>
    <w:bookmarkStart w:name="z158" w:id="150"/>
    <w:p>
      <w:pPr>
        <w:spacing w:after="0"/>
        <w:ind w:left="0"/>
        <w:jc w:val="both"/>
      </w:pPr>
      <w:r>
        <w:rPr>
          <w:rFonts w:ascii="Times New Roman"/>
          <w:b w:val="false"/>
          <w:i w:val="false"/>
          <w:color w:val="000000"/>
          <w:sz w:val="28"/>
        </w:rPr>
        <w:t>
      4) соблюдение объема учебного времени в соответствии с требованиями ГОСО.</w:t>
      </w:r>
    </w:p>
    <w:bookmarkEnd w:id="150"/>
    <w:bookmarkStart w:name="z159" w:id="151"/>
    <w:p>
      <w:pPr>
        <w:spacing w:after="0"/>
        <w:ind w:left="0"/>
        <w:jc w:val="both"/>
      </w:pPr>
      <w:r>
        <w:rPr>
          <w:rFonts w:ascii="Times New Roman"/>
          <w:b w:val="false"/>
          <w:i w:val="false"/>
          <w:color w:val="000000"/>
          <w:sz w:val="28"/>
        </w:rPr>
        <w:t>
      19. Требования к уровню подготовки обучающихся:</w:t>
      </w:r>
    </w:p>
    <w:bookmarkEnd w:id="151"/>
    <w:bookmarkStart w:name="z160" w:id="152"/>
    <w:p>
      <w:pPr>
        <w:spacing w:after="0"/>
        <w:ind w:left="0"/>
        <w:jc w:val="both"/>
      </w:pPr>
      <w:r>
        <w:rPr>
          <w:rFonts w:ascii="Times New Roman"/>
          <w:b w:val="false"/>
          <w:i w:val="false"/>
          <w:color w:val="000000"/>
          <w:sz w:val="28"/>
        </w:rPr>
        <w:t>
      1) соблюдение требований к уровню подготовки обучающихся, который определяется содержанием образовательных программ, базовыми и профессиональными компетенциями в соответствии с уровнем образования (прилагаются копии протоколов итоговой аттестации обучающихся за оцениваемый период);</w:t>
      </w:r>
    </w:p>
    <w:bookmarkEnd w:id="152"/>
    <w:bookmarkStart w:name="z161" w:id="153"/>
    <w:p>
      <w:pPr>
        <w:spacing w:after="0"/>
        <w:ind w:left="0"/>
        <w:jc w:val="both"/>
      </w:pPr>
      <w:r>
        <w:rPr>
          <w:rFonts w:ascii="Times New Roman"/>
          <w:b w:val="false"/>
          <w:i w:val="false"/>
          <w:color w:val="000000"/>
          <w:sz w:val="28"/>
        </w:rPr>
        <w:t>
      2) оценивание результатов обучения обучающихся выпускных курсов на соответствие предъявленным требованиям к компетентности (базовые и профессиональные) или оценка уровня освоения общеобразовательных дисциплин и (или) профессиональных модулей или общепрофессиональных, специальных дисциплин на соответствие ГОСО (прилагаются копии ведомостей оценок качества знаний, умений, навыков и компетенций обучающихся, в том числе заполненные таблицы согласно приложениям 21 и 22 к настоящим Критериям).</w:t>
      </w:r>
    </w:p>
    <w:bookmarkEnd w:id="153"/>
    <w:bookmarkStart w:name="z162" w:id="154"/>
    <w:p>
      <w:pPr>
        <w:spacing w:after="0"/>
        <w:ind w:left="0"/>
        <w:jc w:val="both"/>
      </w:pPr>
      <w:r>
        <w:rPr>
          <w:rFonts w:ascii="Times New Roman"/>
          <w:b w:val="false"/>
          <w:i w:val="false"/>
          <w:color w:val="000000"/>
          <w:sz w:val="28"/>
        </w:rPr>
        <w:t>
      20. Требования к сроку обучения: соблюдение сроков освоения образовательных программ в соответствии с требованиями ГОСО.</w:t>
      </w:r>
    </w:p>
    <w:bookmarkEnd w:id="154"/>
    <w:bookmarkStart w:name="z163" w:id="155"/>
    <w:p>
      <w:pPr>
        <w:spacing w:after="0"/>
        <w:ind w:left="0"/>
        <w:jc w:val="left"/>
      </w:pPr>
      <w:r>
        <w:rPr>
          <w:rFonts w:ascii="Times New Roman"/>
          <w:b/>
          <w:i w:val="false"/>
          <w:color w:val="000000"/>
        </w:rPr>
        <w:t xml:space="preserve"> Параграф 4. Критерии оценки организаций образования, реализующих образовательные программы высшего и послевузовского образования в военных и специальных учебных заведениях</w:t>
      </w:r>
    </w:p>
    <w:bookmarkEnd w:id="155"/>
    <w:bookmarkStart w:name="z164" w:id="156"/>
    <w:p>
      <w:pPr>
        <w:spacing w:after="0"/>
        <w:ind w:left="0"/>
        <w:jc w:val="both"/>
      </w:pPr>
      <w:r>
        <w:rPr>
          <w:rFonts w:ascii="Times New Roman"/>
          <w:b w:val="false"/>
          <w:i w:val="false"/>
          <w:color w:val="000000"/>
          <w:sz w:val="28"/>
        </w:rPr>
        <w:t>
      21. Требования к содержанию высшего образования с ориентиром на результаты обучения:</w:t>
      </w:r>
    </w:p>
    <w:bookmarkEnd w:id="156"/>
    <w:bookmarkStart w:name="z165" w:id="157"/>
    <w:p>
      <w:pPr>
        <w:spacing w:after="0"/>
        <w:ind w:left="0"/>
        <w:jc w:val="both"/>
      </w:pPr>
      <w:r>
        <w:rPr>
          <w:rFonts w:ascii="Times New Roman"/>
          <w:b w:val="false"/>
          <w:i w:val="false"/>
          <w:color w:val="000000"/>
          <w:sz w:val="28"/>
        </w:rPr>
        <w:t>
      1) наличие рабочих учебных планов, разработанных на основе образовательных программ (прилагаются копии рабочих учебных планов по образовательным программам за оцениваемый период);</w:t>
      </w:r>
    </w:p>
    <w:bookmarkEnd w:id="157"/>
    <w:bookmarkStart w:name="z166" w:id="158"/>
    <w:p>
      <w:pPr>
        <w:spacing w:after="0"/>
        <w:ind w:left="0"/>
        <w:jc w:val="both"/>
      </w:pPr>
      <w:r>
        <w:rPr>
          <w:rFonts w:ascii="Times New Roman"/>
          <w:b w:val="false"/>
          <w:i w:val="false"/>
          <w:color w:val="000000"/>
          <w:sz w:val="28"/>
        </w:rPr>
        <w:t>
      2) соответствие образовательных программ требованиям ГОСО (прилагаются копии образовательных программ по направлениям за оцениваемый период);</w:t>
      </w:r>
    </w:p>
    <w:bookmarkEnd w:id="158"/>
    <w:bookmarkStart w:name="z167" w:id="159"/>
    <w:p>
      <w:pPr>
        <w:spacing w:after="0"/>
        <w:ind w:left="0"/>
        <w:jc w:val="both"/>
      </w:pPr>
      <w:r>
        <w:rPr>
          <w:rFonts w:ascii="Times New Roman"/>
          <w:b w:val="false"/>
          <w:i w:val="false"/>
          <w:color w:val="000000"/>
          <w:sz w:val="28"/>
        </w:rPr>
        <w:t>
      3) наличие преподавателей в соответствии с дисциплинами образовательной программы, соответствие образования преподавателей профилю преподаваемых дисциплин и/или их ученой степени "кандидат наук" или "доктор наук", или "доктор философии (PhD)", или "доктор по профилю", или академической степени "доктор философии (PhD)", или "доктор по профилю", или степени "доктор философии (PhD)", или "доктор по профилю", и/или ученого звания "ассоциированный профессор (доцент)", или "профессор" (при наличии) профилю преподаваемых дисциплин (прилагаются копии подтверждающих документов об укомплектованности педагогическими и преподавательскими кадрами, в том числе заполненная таблица согласно приложению 10 к настоящим Критериям);</w:t>
      </w:r>
    </w:p>
    <w:bookmarkEnd w:id="159"/>
    <w:bookmarkStart w:name="z168" w:id="160"/>
    <w:p>
      <w:pPr>
        <w:spacing w:after="0"/>
        <w:ind w:left="0"/>
        <w:jc w:val="both"/>
      </w:pPr>
      <w:r>
        <w:rPr>
          <w:rFonts w:ascii="Times New Roman"/>
          <w:b w:val="false"/>
          <w:i w:val="false"/>
          <w:color w:val="000000"/>
          <w:sz w:val="28"/>
        </w:rPr>
        <w:t>
      4) доля преподавателей, включая специалистов, соответствующих 8-му уровню Национальной рамки квалификаций, для которых основным местом работы является лицензиат, от общего числа преподавателей по направлению подготовки кадров – не менее 60 %;</w:t>
      </w:r>
    </w:p>
    <w:bookmarkEnd w:id="160"/>
    <w:bookmarkStart w:name="z169" w:id="161"/>
    <w:p>
      <w:pPr>
        <w:spacing w:after="0"/>
        <w:ind w:left="0"/>
        <w:jc w:val="both"/>
      </w:pPr>
      <w:r>
        <w:rPr>
          <w:rFonts w:ascii="Times New Roman"/>
          <w:b w:val="false"/>
          <w:i w:val="false"/>
          <w:color w:val="000000"/>
          <w:sz w:val="28"/>
        </w:rPr>
        <w:t>
      по направлению подготовки кадров "Право" доля преподавателей, включая специалистов, соответствующих 8-му уровню Национальной рамки квалификаций, для которых основным местом работы является лицензиат, от общего числа преподавателей по направлению подготовки кадров – не менее 70 %;</w:t>
      </w:r>
    </w:p>
    <w:bookmarkEnd w:id="161"/>
    <w:bookmarkStart w:name="z170" w:id="162"/>
    <w:p>
      <w:pPr>
        <w:spacing w:after="0"/>
        <w:ind w:left="0"/>
        <w:jc w:val="both"/>
      </w:pPr>
      <w:r>
        <w:rPr>
          <w:rFonts w:ascii="Times New Roman"/>
          <w:b w:val="false"/>
          <w:i w:val="false"/>
          <w:color w:val="000000"/>
          <w:sz w:val="28"/>
        </w:rPr>
        <w:t>
      по направлению подготовки кадров "Право" доля преподавателей с опытом практической работы в органах юстиции, и (или) внутренних дел (полицией), и (или) прокуратуры, и (или) коллегии адвокатов, и (или) нотариальных палатах, и (или) палатах юридических консультантов по преподаваемым дисциплинам не менее 5 лет от общего числа преподавателей по направлению подготовки кадров – не менее 60 % (прилагаются копии подтверждающих документов об укомплектованности педагогическими и преподавательскими кадрами, в том числе заполненная таблица согласно приложению 10 к настоящим Критериям);</w:t>
      </w:r>
    </w:p>
    <w:bookmarkEnd w:id="162"/>
    <w:bookmarkStart w:name="z171" w:id="163"/>
    <w:p>
      <w:pPr>
        <w:spacing w:after="0"/>
        <w:ind w:left="0"/>
        <w:jc w:val="both"/>
      </w:pPr>
      <w:r>
        <w:rPr>
          <w:rFonts w:ascii="Times New Roman"/>
          <w:b w:val="false"/>
          <w:i w:val="false"/>
          <w:color w:val="000000"/>
          <w:sz w:val="28"/>
        </w:rPr>
        <w:t>
      5) доля преподавателей по направлению подготовки кадров, для которых основным местом работы является лицензиат,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и/или и в воинском (специальном) звании не ниже подполковника и от общего числа преподавателей – не менее 40 % (прилагаются копии подтверждающих документов об укомплектованности педагогическими и преподавательскими кадрами, в том числе заполненная таблица согласно приложению 10 к настоящим Критериям);</w:t>
      </w:r>
    </w:p>
    <w:bookmarkEnd w:id="163"/>
    <w:bookmarkStart w:name="z172" w:id="164"/>
    <w:p>
      <w:pPr>
        <w:spacing w:after="0"/>
        <w:ind w:left="0"/>
        <w:jc w:val="both"/>
      </w:pPr>
      <w:r>
        <w:rPr>
          <w:rFonts w:ascii="Times New Roman"/>
          <w:b w:val="false"/>
          <w:i w:val="false"/>
          <w:color w:val="000000"/>
          <w:sz w:val="28"/>
        </w:rPr>
        <w:t>
      6) наличие медицинского обслуживания обучающихся (прилагаются копии подтверждающих документов о наличии медицинского обслуживания, в том числе заполненная таблица согласно приложению 11 к настоящим Критериям);</w:t>
      </w:r>
    </w:p>
    <w:bookmarkEnd w:id="164"/>
    <w:bookmarkStart w:name="z173" w:id="165"/>
    <w:p>
      <w:pPr>
        <w:spacing w:after="0"/>
        <w:ind w:left="0"/>
        <w:jc w:val="both"/>
      </w:pPr>
      <w:r>
        <w:rPr>
          <w:rFonts w:ascii="Times New Roman"/>
          <w:b w:val="false"/>
          <w:i w:val="false"/>
          <w:color w:val="000000"/>
          <w:sz w:val="28"/>
        </w:rPr>
        <w:t>
      7) наличие объекта питания для обучающихся (прилагаются копии подтверждающих документов о наличии объекта питания, соответствующие санитарным правилам, в том числе заполненная таблица согласно приложению 12 к настоящим Критериям);</w:t>
      </w:r>
    </w:p>
    <w:bookmarkEnd w:id="165"/>
    <w:bookmarkStart w:name="z174" w:id="166"/>
    <w:p>
      <w:pPr>
        <w:spacing w:after="0"/>
        <w:ind w:left="0"/>
        <w:jc w:val="both"/>
      </w:pPr>
      <w:r>
        <w:rPr>
          <w:rFonts w:ascii="Times New Roman"/>
          <w:b w:val="false"/>
          <w:i w:val="false"/>
          <w:color w:val="000000"/>
          <w:sz w:val="28"/>
        </w:rPr>
        <w:t xml:space="preserve">
      8) наличие собственных либо принадлежащих на праве хозяйственного ведения, или оперативного управления, или доверительного управления материальных активов, обеспечивающих качество образовательных услуг, с учебными помещениями и площадью, соответствующей санитарным правилам (далее – санитарные правила), утвержденным в соответствии с подпунктом 132-1) статьи 16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17 февраля 2017 года № 71, и требованиям пожарной безопасности (далее – требования пожарной безопасности),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23 июня 2017 года № 439 (зарегистрирован в Реестре государственной регистрации нормативных правовых актов под № 15501), в том числе обеспечение видеонаблюдения в помещениях и (или) на прилегающих территориях организации образования (прилагаются копии документов, подтверждающих право хозяйственного ведения или оперативного управления, или доверительного управления здания (учебные корпуса), акта/письма о результатах проверки на соответствие в области пожарной безопасности, в том числе заполненная таблица согласно приложению 13 к настоящим Критериям);</w:t>
      </w:r>
    </w:p>
    <w:bookmarkEnd w:id="166"/>
    <w:bookmarkStart w:name="z175" w:id="167"/>
    <w:p>
      <w:pPr>
        <w:spacing w:after="0"/>
        <w:ind w:left="0"/>
        <w:jc w:val="both"/>
      </w:pPr>
      <w:r>
        <w:rPr>
          <w:rFonts w:ascii="Times New Roman"/>
          <w:b w:val="false"/>
          <w:i w:val="false"/>
          <w:color w:val="000000"/>
          <w:sz w:val="28"/>
        </w:rPr>
        <w:t>
      для организаций образования, реализующих образовательные программы по направлению "Национальная безопасность и военное дело", наличие криминалистического полигона;</w:t>
      </w:r>
    </w:p>
    <w:bookmarkEnd w:id="167"/>
    <w:bookmarkStart w:name="z176" w:id="168"/>
    <w:p>
      <w:pPr>
        <w:spacing w:after="0"/>
        <w:ind w:left="0"/>
        <w:jc w:val="both"/>
      </w:pPr>
      <w:r>
        <w:rPr>
          <w:rFonts w:ascii="Times New Roman"/>
          <w:b w:val="false"/>
          <w:i w:val="false"/>
          <w:color w:val="000000"/>
          <w:sz w:val="28"/>
        </w:rPr>
        <w:t>
      9) наличие библиотечного фонда учебной и научной литературы: в формате печатных и электронных изданий за последние десять лет обеспечивающих 100 % дисциплин образовательной программы направления подготовки кадров, в том числе изданных по языкам обучения;</w:t>
      </w:r>
    </w:p>
    <w:bookmarkEnd w:id="168"/>
    <w:bookmarkStart w:name="z177" w:id="169"/>
    <w:p>
      <w:pPr>
        <w:spacing w:after="0"/>
        <w:ind w:left="0"/>
        <w:jc w:val="both"/>
      </w:pPr>
      <w:r>
        <w:rPr>
          <w:rFonts w:ascii="Times New Roman"/>
          <w:b w:val="false"/>
          <w:i w:val="false"/>
          <w:color w:val="000000"/>
          <w:sz w:val="28"/>
        </w:rPr>
        <w:t>
      для организаций образования, реализующих образовательные программы по направлению "Право" наличие подписки к лицензируемым международным и национальным базам правовой информации (прилагаются копии подтверждающих документов о наличии фонда учебной и научной литературы, в том числе на цифровых носителях, а также заполненные таблицы согласно приложениям 17 и 19 к настоящим Критериям);</w:t>
      </w:r>
    </w:p>
    <w:bookmarkEnd w:id="169"/>
    <w:bookmarkStart w:name="z178" w:id="170"/>
    <w:p>
      <w:pPr>
        <w:spacing w:after="0"/>
        <w:ind w:left="0"/>
        <w:jc w:val="both"/>
      </w:pPr>
      <w:r>
        <w:rPr>
          <w:rFonts w:ascii="Times New Roman"/>
          <w:b w:val="false"/>
          <w:i w:val="false"/>
          <w:color w:val="000000"/>
          <w:sz w:val="28"/>
        </w:rPr>
        <w:t>
      10) обеспечение повышения квалификации преподавателей не реже одного раза в пять лет; для руководителей организаций образования повышение квалификации в области менеджмента не реже одного раза в пять лет (прилагаются копии подтверждающих документов о повышении квалификации в соответствии с профилем преподаваемых дисциплин или по методике преподавания, в том числе заполненная таблица согласно приложению 18 к настоящим Критериям);</w:t>
      </w:r>
    </w:p>
    <w:bookmarkEnd w:id="170"/>
    <w:bookmarkStart w:name="z179" w:id="171"/>
    <w:p>
      <w:pPr>
        <w:spacing w:after="0"/>
        <w:ind w:left="0"/>
        <w:jc w:val="both"/>
      </w:pPr>
      <w:r>
        <w:rPr>
          <w:rFonts w:ascii="Times New Roman"/>
          <w:b w:val="false"/>
          <w:i w:val="false"/>
          <w:color w:val="000000"/>
          <w:sz w:val="28"/>
        </w:rPr>
        <w:t>
      11) осуществление руководства дипломными работами (проектами) студентов преподавателями соответствующего профиля и (или) специалистами, соответствующими 8 уровню Национальной рамки квалификации, со стажем работы не менее 3 лет (прилагается заполненная таблица согласно приложению 23 к настоящим Критериям);</w:t>
      </w:r>
    </w:p>
    <w:bookmarkEnd w:id="171"/>
    <w:bookmarkStart w:name="z180" w:id="172"/>
    <w:p>
      <w:pPr>
        <w:spacing w:after="0"/>
        <w:ind w:left="0"/>
        <w:jc w:val="both"/>
      </w:pPr>
      <w:r>
        <w:rPr>
          <w:rFonts w:ascii="Times New Roman"/>
          <w:b w:val="false"/>
          <w:i w:val="false"/>
          <w:color w:val="000000"/>
          <w:sz w:val="28"/>
        </w:rPr>
        <w:t>
      12) сведения о трудоустройстве выпускников бакалавриата по направлению подготовки кадров, при этом доля трудоустроенных от общего числа выпускников по направлению подготовки кадров в течение года выпуска не менее 50 %, в том числе обеспеченность непрерывной трудовой деятельностью не менее трех месяцев – 50 % (предоставляются копии подтверждающих документов с места работы);</w:t>
      </w:r>
    </w:p>
    <w:bookmarkEnd w:id="172"/>
    <w:bookmarkStart w:name="z181" w:id="173"/>
    <w:p>
      <w:pPr>
        <w:spacing w:after="0"/>
        <w:ind w:left="0"/>
        <w:jc w:val="both"/>
      </w:pPr>
      <w:r>
        <w:rPr>
          <w:rFonts w:ascii="Times New Roman"/>
          <w:b w:val="false"/>
          <w:i w:val="false"/>
          <w:color w:val="000000"/>
          <w:sz w:val="28"/>
        </w:rPr>
        <w:t>
      13) создание условий для проживания не менее 70 % иногородних обучающихся (общежития/хостелы/гостиниц) от общего числа нуждающихся;</w:t>
      </w:r>
    </w:p>
    <w:bookmarkEnd w:id="173"/>
    <w:bookmarkStart w:name="z182" w:id="174"/>
    <w:p>
      <w:pPr>
        <w:spacing w:after="0"/>
        <w:ind w:left="0"/>
        <w:jc w:val="both"/>
      </w:pPr>
      <w:r>
        <w:rPr>
          <w:rFonts w:ascii="Times New Roman"/>
          <w:b w:val="false"/>
          <w:i w:val="false"/>
          <w:color w:val="000000"/>
          <w:sz w:val="28"/>
        </w:rPr>
        <w:t>
      14) осуществление образовательной деятельности в соответствии с образовательными программами и требованиями ГОСО;</w:t>
      </w:r>
    </w:p>
    <w:bookmarkEnd w:id="174"/>
    <w:bookmarkStart w:name="z183" w:id="175"/>
    <w:p>
      <w:pPr>
        <w:spacing w:after="0"/>
        <w:ind w:left="0"/>
        <w:jc w:val="both"/>
      </w:pPr>
      <w:r>
        <w:rPr>
          <w:rFonts w:ascii="Times New Roman"/>
          <w:b w:val="false"/>
          <w:i w:val="false"/>
          <w:color w:val="000000"/>
          <w:sz w:val="28"/>
        </w:rPr>
        <w:t>
      15) осуществление и прохождение практики на производстве;</w:t>
      </w:r>
    </w:p>
    <w:bookmarkEnd w:id="175"/>
    <w:bookmarkStart w:name="z184" w:id="176"/>
    <w:p>
      <w:pPr>
        <w:spacing w:after="0"/>
        <w:ind w:left="0"/>
        <w:jc w:val="both"/>
      </w:pPr>
      <w:r>
        <w:rPr>
          <w:rFonts w:ascii="Times New Roman"/>
          <w:b w:val="false"/>
          <w:i w:val="false"/>
          <w:color w:val="000000"/>
          <w:sz w:val="28"/>
        </w:rPr>
        <w:t>
      16) проведение форм контроля, текущей, промежуточной и итоговой аттестации обучающихся.</w:t>
      </w:r>
    </w:p>
    <w:bookmarkEnd w:id="176"/>
    <w:bookmarkStart w:name="z185" w:id="177"/>
    <w:p>
      <w:pPr>
        <w:spacing w:after="0"/>
        <w:ind w:left="0"/>
        <w:jc w:val="both"/>
      </w:pPr>
      <w:r>
        <w:rPr>
          <w:rFonts w:ascii="Times New Roman"/>
          <w:b w:val="false"/>
          <w:i w:val="false"/>
          <w:color w:val="000000"/>
          <w:sz w:val="28"/>
        </w:rPr>
        <w:t>
      22. Требования к содержанию образовательных программ магистратуры с ориентиром на результаты обучения:</w:t>
      </w:r>
    </w:p>
    <w:bookmarkEnd w:id="177"/>
    <w:bookmarkStart w:name="z186" w:id="178"/>
    <w:p>
      <w:pPr>
        <w:spacing w:after="0"/>
        <w:ind w:left="0"/>
        <w:jc w:val="both"/>
      </w:pPr>
      <w:r>
        <w:rPr>
          <w:rFonts w:ascii="Times New Roman"/>
          <w:b w:val="false"/>
          <w:i w:val="false"/>
          <w:color w:val="000000"/>
          <w:sz w:val="28"/>
        </w:rPr>
        <w:t>
      1) наличие рабочих учебных планов, разработанных на основе образовательных программ (прилагаются копии рабочих учебных планов по образовательным программам за оцениваемый период);</w:t>
      </w:r>
    </w:p>
    <w:bookmarkEnd w:id="178"/>
    <w:bookmarkStart w:name="z187" w:id="179"/>
    <w:p>
      <w:pPr>
        <w:spacing w:after="0"/>
        <w:ind w:left="0"/>
        <w:jc w:val="both"/>
      </w:pPr>
      <w:r>
        <w:rPr>
          <w:rFonts w:ascii="Times New Roman"/>
          <w:b w:val="false"/>
          <w:i w:val="false"/>
          <w:color w:val="000000"/>
          <w:sz w:val="28"/>
        </w:rPr>
        <w:t>
      2) соответствие образовательных программ требованиям ГОСО (прилагаются копии образовательных программ по направлениям за оцениваемый период);</w:t>
      </w:r>
    </w:p>
    <w:bookmarkEnd w:id="179"/>
    <w:bookmarkStart w:name="z188" w:id="180"/>
    <w:p>
      <w:pPr>
        <w:spacing w:after="0"/>
        <w:ind w:left="0"/>
        <w:jc w:val="both"/>
      </w:pPr>
      <w:r>
        <w:rPr>
          <w:rFonts w:ascii="Times New Roman"/>
          <w:b w:val="false"/>
          <w:i w:val="false"/>
          <w:color w:val="000000"/>
          <w:sz w:val="28"/>
        </w:rPr>
        <w:t>
      3) наличие не менее четырех штатных преподавателей, имеющих:</w:t>
      </w:r>
    </w:p>
    <w:bookmarkEnd w:id="180"/>
    <w:bookmarkStart w:name="z189" w:id="181"/>
    <w:p>
      <w:pPr>
        <w:spacing w:after="0"/>
        <w:ind w:left="0"/>
        <w:jc w:val="both"/>
      </w:pPr>
      <w:r>
        <w:rPr>
          <w:rFonts w:ascii="Times New Roman"/>
          <w:b w:val="false"/>
          <w:i w:val="false"/>
          <w:color w:val="000000"/>
          <w:sz w:val="28"/>
        </w:rPr>
        <w:t>
      ученую степень (кандидата наук, и (или) доктора наук, и (или) доктора философии (PhD), и (или) доктора по профилю, и (или) академическую степень доктора философии (PhD) по соответствующему направлению подготовки кадров;</w:t>
      </w:r>
    </w:p>
    <w:bookmarkEnd w:id="181"/>
    <w:bookmarkStart w:name="z190" w:id="182"/>
    <w:p>
      <w:pPr>
        <w:spacing w:after="0"/>
        <w:ind w:left="0"/>
        <w:jc w:val="both"/>
      </w:pPr>
      <w:r>
        <w:rPr>
          <w:rFonts w:ascii="Times New Roman"/>
          <w:b w:val="false"/>
          <w:i w:val="false"/>
          <w:color w:val="000000"/>
          <w:sz w:val="28"/>
        </w:rPr>
        <w:t xml:space="preserve">
      наличие одного доктора наук, или одного кандидата наук, или доктора философии (PhD) по запрашиваемому направлению подготовки кадров "Национальная безопасность и военное дело" (прилагаются копии подтверждающих документов об укомплектованности педагогическими и преподавательскими кадрами, в том числе заполненная таблица согласно приложению 10 к настоящим Критериям); </w:t>
      </w:r>
    </w:p>
    <w:bookmarkEnd w:id="182"/>
    <w:bookmarkStart w:name="z191" w:id="183"/>
    <w:p>
      <w:pPr>
        <w:spacing w:after="0"/>
        <w:ind w:left="0"/>
        <w:jc w:val="both"/>
      </w:pPr>
      <w:r>
        <w:rPr>
          <w:rFonts w:ascii="Times New Roman"/>
          <w:b w:val="false"/>
          <w:i w:val="false"/>
          <w:color w:val="000000"/>
          <w:sz w:val="28"/>
        </w:rPr>
        <w:t>
      4) сведения об обеспеченности преподавателями в соответствии с дисциплинами образовательной программы, соответствие образования преподавателей профилю преподаваемых дисциплин и их ученой степени и/или ученого звания "ассоциированный профессор (доцент)" или "профессор" профилю преподаваемых дисциплин (прилагаются копии подтверждающих документов об укомплектованности педагогическими и преподавательскими кадрами, в том числе заполненная таблица согласно приложению 10 к настоящим Критериям);</w:t>
      </w:r>
    </w:p>
    <w:bookmarkEnd w:id="183"/>
    <w:bookmarkStart w:name="z192" w:id="184"/>
    <w:p>
      <w:pPr>
        <w:spacing w:after="0"/>
        <w:ind w:left="0"/>
        <w:jc w:val="both"/>
      </w:pPr>
      <w:r>
        <w:rPr>
          <w:rFonts w:ascii="Times New Roman"/>
          <w:b w:val="false"/>
          <w:i w:val="false"/>
          <w:color w:val="000000"/>
          <w:sz w:val="28"/>
        </w:rPr>
        <w:t>
      5) доля преподавателей, для которых основным местом работы является лицензиат, с ученой степенью "кандидат наук", или "доктор наук", или "доктор философии (PhD)", или "доктор по профилю", или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и/или в воинском (специальном звании, классного чина) не ниже подполковника от общего числа преподавателей – не менее 40 % (прилагаются копии подтверждающих документов об укомплектованности педагогическими и преподавательскими кадрами, в том числе заполненная таблица согласно приложению 10 к настоящим Критериям);</w:t>
      </w:r>
    </w:p>
    <w:bookmarkEnd w:id="184"/>
    <w:bookmarkStart w:name="z193" w:id="185"/>
    <w:p>
      <w:pPr>
        <w:spacing w:after="0"/>
        <w:ind w:left="0"/>
        <w:jc w:val="both"/>
      </w:pPr>
      <w:r>
        <w:rPr>
          <w:rFonts w:ascii="Times New Roman"/>
          <w:b w:val="false"/>
          <w:i w:val="false"/>
          <w:color w:val="000000"/>
          <w:sz w:val="28"/>
        </w:rPr>
        <w:t>
      6) наличие медицинского обслуживания обучающихся (прилагаются копии подтверждающих документов о наличии медицинского обслуживания, в том числе заполненная таблица согласно приложению 11 к настоящим Критериям);</w:t>
      </w:r>
    </w:p>
    <w:bookmarkEnd w:id="185"/>
    <w:bookmarkStart w:name="z194" w:id="186"/>
    <w:p>
      <w:pPr>
        <w:spacing w:after="0"/>
        <w:ind w:left="0"/>
        <w:jc w:val="both"/>
      </w:pPr>
      <w:r>
        <w:rPr>
          <w:rFonts w:ascii="Times New Roman"/>
          <w:b w:val="false"/>
          <w:i w:val="false"/>
          <w:color w:val="000000"/>
          <w:sz w:val="28"/>
        </w:rPr>
        <w:t>
      7) наличие объекта питания для обучающихся (прилагаются копии подтверждающих документов о наличии объекта питания, соответствующего санитарным правилам и нормам, в том числе заполненная таблица согласно приложению 12 к настоящим Критериям);</w:t>
      </w:r>
    </w:p>
    <w:bookmarkEnd w:id="186"/>
    <w:bookmarkStart w:name="z195" w:id="187"/>
    <w:p>
      <w:pPr>
        <w:spacing w:after="0"/>
        <w:ind w:left="0"/>
        <w:jc w:val="both"/>
      </w:pPr>
      <w:r>
        <w:rPr>
          <w:rFonts w:ascii="Times New Roman"/>
          <w:b w:val="false"/>
          <w:i w:val="false"/>
          <w:color w:val="000000"/>
          <w:sz w:val="28"/>
        </w:rPr>
        <w:t>
      8) сведения о необходимых материальных активах, зданиях (учебных корпусах), обеспечивающих качество образовательных услуг: собственные либо принадлежащие на праве хозяйственного ведения или оперативного управления или доверительного управления для организаций образования с участием государственных органов или квазигосударственных организаций не менее 5 % с учебными помещениями площадью, соответствующей санитарным правилам и требованиям пожарной безопасности (прилагаются копии документов, подтверждающих право ведения или управления либо аренды на здание, акта о результатах проверки на соответствие в области пожарной безопасности, в том числе заполненная таблица согласно приложению 13 к настоящим Критериям);</w:t>
      </w:r>
    </w:p>
    <w:bookmarkEnd w:id="187"/>
    <w:bookmarkStart w:name="z196" w:id="188"/>
    <w:p>
      <w:pPr>
        <w:spacing w:after="0"/>
        <w:ind w:left="0"/>
        <w:jc w:val="both"/>
      </w:pPr>
      <w:r>
        <w:rPr>
          <w:rFonts w:ascii="Times New Roman"/>
          <w:b w:val="false"/>
          <w:i w:val="false"/>
          <w:color w:val="000000"/>
          <w:sz w:val="28"/>
        </w:rPr>
        <w:t>
      9) обеспечение видеонаблюдения в помещениях и (или) прилегающих территориях организации образования;</w:t>
      </w:r>
    </w:p>
    <w:bookmarkEnd w:id="188"/>
    <w:bookmarkStart w:name="z197" w:id="189"/>
    <w:p>
      <w:pPr>
        <w:spacing w:after="0"/>
        <w:ind w:left="0"/>
        <w:jc w:val="both"/>
      </w:pPr>
      <w:r>
        <w:rPr>
          <w:rFonts w:ascii="Times New Roman"/>
          <w:b w:val="false"/>
          <w:i w:val="false"/>
          <w:color w:val="000000"/>
          <w:sz w:val="28"/>
        </w:rPr>
        <w:t>
      10) осуществление научного руководства у магистрантов преподавателем, имеющим ученую степень доктора наук или кандидата наук, или доктора философии (PhD), или доктора по профилю или воинское (специальное звание, классный чин) не ниже подполковника или судьи либо судьи в отставке или квалифицированным специалистом соответствующей отрасли науки, для которых основным местом работы является лицензиат, по направлению подготовки кадров, имеющим стаж научно-педагогической работы не менее трех лет, являющимся автором научных публикаций в отечественных изданиях, в трудах международных конференций по профилю подготовки (прилагаются копии подтверждающих документов об осуществляющих научное руководство научных руководителях по соответствующему направлению подготовки кадров, научных публикаций, в том числе заполненная таблица согласно приложению 20 к настоящим Критериям);</w:t>
      </w:r>
    </w:p>
    <w:bookmarkEnd w:id="189"/>
    <w:bookmarkStart w:name="z198" w:id="190"/>
    <w:p>
      <w:pPr>
        <w:spacing w:after="0"/>
        <w:ind w:left="0"/>
        <w:jc w:val="both"/>
      </w:pPr>
      <w:r>
        <w:rPr>
          <w:rFonts w:ascii="Times New Roman"/>
          <w:b w:val="false"/>
          <w:i w:val="false"/>
          <w:color w:val="000000"/>
          <w:sz w:val="28"/>
        </w:rPr>
        <w:t>
      11) обеспеченность специализированной научно-технической, научно-методической, клинической, экспериментальной базой по направлению подготовки кадров в соответствии с образовательной программой (прилагается заполненная таблица согласно приложению 23 к настоящим Критериям);</w:t>
      </w:r>
    </w:p>
    <w:bookmarkEnd w:id="190"/>
    <w:bookmarkStart w:name="z199" w:id="191"/>
    <w:p>
      <w:pPr>
        <w:spacing w:after="0"/>
        <w:ind w:left="0"/>
        <w:jc w:val="both"/>
      </w:pPr>
      <w:r>
        <w:rPr>
          <w:rFonts w:ascii="Times New Roman"/>
          <w:b w:val="false"/>
          <w:i w:val="false"/>
          <w:color w:val="000000"/>
          <w:sz w:val="28"/>
        </w:rPr>
        <w:t>
      12) осуществление образовательной деятельности в соответствии с образовательными программами и требованиями ГОСО;</w:t>
      </w:r>
    </w:p>
    <w:bookmarkEnd w:id="191"/>
    <w:bookmarkStart w:name="z200" w:id="192"/>
    <w:p>
      <w:pPr>
        <w:spacing w:after="0"/>
        <w:ind w:left="0"/>
        <w:jc w:val="both"/>
      </w:pPr>
      <w:r>
        <w:rPr>
          <w:rFonts w:ascii="Times New Roman"/>
          <w:b w:val="false"/>
          <w:i w:val="false"/>
          <w:color w:val="000000"/>
          <w:sz w:val="28"/>
        </w:rPr>
        <w:t>
      13) осуществление и прохождение педагогической, исследовательской и производственной практики;</w:t>
      </w:r>
    </w:p>
    <w:bookmarkEnd w:id="192"/>
    <w:bookmarkStart w:name="z201" w:id="193"/>
    <w:p>
      <w:pPr>
        <w:spacing w:after="0"/>
        <w:ind w:left="0"/>
        <w:jc w:val="both"/>
      </w:pPr>
      <w:r>
        <w:rPr>
          <w:rFonts w:ascii="Times New Roman"/>
          <w:b w:val="false"/>
          <w:i w:val="false"/>
          <w:color w:val="000000"/>
          <w:sz w:val="28"/>
        </w:rPr>
        <w:t>
      14) проведение академической и итоговой аттестации обучающихся.</w:t>
      </w:r>
    </w:p>
    <w:bookmarkEnd w:id="193"/>
    <w:bookmarkStart w:name="z202" w:id="194"/>
    <w:p>
      <w:pPr>
        <w:spacing w:after="0"/>
        <w:ind w:left="0"/>
        <w:jc w:val="both"/>
      </w:pPr>
      <w:r>
        <w:rPr>
          <w:rFonts w:ascii="Times New Roman"/>
          <w:b w:val="false"/>
          <w:i w:val="false"/>
          <w:color w:val="000000"/>
          <w:sz w:val="28"/>
        </w:rPr>
        <w:t>
      23. Требования к содержанию послевузовского образования с ориентиром на результаты обучения (докторантура):</w:t>
      </w:r>
    </w:p>
    <w:bookmarkEnd w:id="194"/>
    <w:bookmarkStart w:name="z203" w:id="195"/>
    <w:p>
      <w:pPr>
        <w:spacing w:after="0"/>
        <w:ind w:left="0"/>
        <w:jc w:val="both"/>
      </w:pPr>
      <w:r>
        <w:rPr>
          <w:rFonts w:ascii="Times New Roman"/>
          <w:b w:val="false"/>
          <w:i w:val="false"/>
          <w:color w:val="000000"/>
          <w:sz w:val="28"/>
        </w:rPr>
        <w:t>
      1) соответствие образовательной программы требованиям ГОСО (прилагается копия образовательной программы, учебного плана согласно запрашиваемому направлению подготовки кадров, разработанных на полный период обучения в соответствии с ГОСО, на казахском и русском языках);</w:t>
      </w:r>
    </w:p>
    <w:bookmarkEnd w:id="195"/>
    <w:bookmarkStart w:name="z204" w:id="196"/>
    <w:p>
      <w:pPr>
        <w:spacing w:after="0"/>
        <w:ind w:left="0"/>
        <w:jc w:val="both"/>
      </w:pPr>
      <w:r>
        <w:rPr>
          <w:rFonts w:ascii="Times New Roman"/>
          <w:b w:val="false"/>
          <w:i w:val="false"/>
          <w:color w:val="000000"/>
          <w:sz w:val="28"/>
        </w:rPr>
        <w:t>
      2) доля преподавателей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или в воинском (специальном) звании не ниже подполковника, или в классном чине не ниже советника юстиции, или судьи, либо судьи в отставке не менее – 100 %. (прилагаются копии документов об укомплектованности педагогическими и преподавательскими кадрами, в том числе заполненная таблица согласно приложению 10 к настоящим Критериям);</w:t>
      </w:r>
    </w:p>
    <w:bookmarkEnd w:id="196"/>
    <w:bookmarkStart w:name="z205" w:id="197"/>
    <w:p>
      <w:pPr>
        <w:spacing w:after="0"/>
        <w:ind w:left="0"/>
        <w:jc w:val="both"/>
      </w:pPr>
      <w:r>
        <w:rPr>
          <w:rFonts w:ascii="Times New Roman"/>
          <w:b w:val="false"/>
          <w:i w:val="false"/>
          <w:color w:val="000000"/>
          <w:sz w:val="28"/>
        </w:rPr>
        <w:t>
      3) обеспечение обучающихся медицинским обслуживанием (прилагаются копии документов о наличии медицинского обслуживания, в том числе о наличии медицинского пункта и лицензии на медицинскую деятельность, а также заполненная таблица согласно приложению 11 к настоящим Критериям);</w:t>
      </w:r>
    </w:p>
    <w:bookmarkEnd w:id="197"/>
    <w:bookmarkStart w:name="z206" w:id="198"/>
    <w:p>
      <w:pPr>
        <w:spacing w:after="0"/>
        <w:ind w:left="0"/>
        <w:jc w:val="both"/>
      </w:pPr>
      <w:r>
        <w:rPr>
          <w:rFonts w:ascii="Times New Roman"/>
          <w:b w:val="false"/>
          <w:i w:val="false"/>
          <w:color w:val="000000"/>
          <w:sz w:val="28"/>
        </w:rPr>
        <w:t>
      4) создание условий для питания обучающихся (прилагаются копии документов о наличии объекта питания, соответствующего санитарным правилам, в том числе заполненная таблица согласно приложению 12 к настоящим Критериям);</w:t>
      </w:r>
    </w:p>
    <w:bookmarkEnd w:id="198"/>
    <w:bookmarkStart w:name="z207" w:id="199"/>
    <w:p>
      <w:pPr>
        <w:spacing w:after="0"/>
        <w:ind w:left="0"/>
        <w:jc w:val="both"/>
      </w:pPr>
      <w:r>
        <w:rPr>
          <w:rFonts w:ascii="Times New Roman"/>
          <w:b w:val="false"/>
          <w:i w:val="false"/>
          <w:color w:val="000000"/>
          <w:sz w:val="28"/>
        </w:rPr>
        <w:t>
      5) наличие необходимых материальных активов, зданий (учебных корпусов), обеспечивающих качество образовательных услуг: собственные либо принадлежащие на праве хозяйственного ведения, или оперативного управления, с учебными помещениями площадью, соответствующей санитарным правилам и требованиям пожарной безопасности (прилагаются копии документов, подтверждающих право ведения или управления либо аренды на здание, акта о результатах проверки на соответствие в области пожарной безопасности, в том числе заполненная таблица согласно приложению 13 к настоящим Критериям);</w:t>
      </w:r>
    </w:p>
    <w:bookmarkEnd w:id="199"/>
    <w:bookmarkStart w:name="z208" w:id="200"/>
    <w:p>
      <w:pPr>
        <w:spacing w:after="0"/>
        <w:ind w:left="0"/>
        <w:jc w:val="both"/>
      </w:pPr>
      <w:r>
        <w:rPr>
          <w:rFonts w:ascii="Times New Roman"/>
          <w:b w:val="false"/>
          <w:i w:val="false"/>
          <w:color w:val="000000"/>
          <w:sz w:val="28"/>
        </w:rPr>
        <w:t>
      6) обеспечение видеонаблюдения в помещениях и (или) прилегающих территориях организации образования;</w:t>
      </w:r>
    </w:p>
    <w:bookmarkEnd w:id="200"/>
    <w:bookmarkStart w:name="z209" w:id="201"/>
    <w:p>
      <w:pPr>
        <w:spacing w:after="0"/>
        <w:ind w:left="0"/>
        <w:jc w:val="both"/>
      </w:pPr>
      <w:r>
        <w:rPr>
          <w:rFonts w:ascii="Times New Roman"/>
          <w:b w:val="false"/>
          <w:i w:val="false"/>
          <w:color w:val="000000"/>
          <w:sz w:val="28"/>
        </w:rPr>
        <w:t>
      7) оснащенность библиотекой, компьютерными кабинетами, наличие доступа к широкополосному интернету, материально-технической и учебно-лабораторной базы, оборудования, необходимого для реализации образовательных программ в соответствии с учебным планом (прилагаются копии накладных на оборудование и/или перечень основных средств из данных бухгалтерской отчетности, в том числе заполненные таблицы согласно приложениям 14, 17 и 19 к настоящим Критериям);</w:t>
      </w:r>
    </w:p>
    <w:bookmarkEnd w:id="201"/>
    <w:bookmarkStart w:name="z210" w:id="202"/>
    <w:p>
      <w:pPr>
        <w:spacing w:after="0"/>
        <w:ind w:left="0"/>
        <w:jc w:val="both"/>
      </w:pPr>
      <w:r>
        <w:rPr>
          <w:rFonts w:ascii="Times New Roman"/>
          <w:b w:val="false"/>
          <w:i w:val="false"/>
          <w:color w:val="000000"/>
          <w:sz w:val="28"/>
        </w:rPr>
        <w:t>
      8) наличие не менее одного доктора наук или не менее двух кандидатов наук, либо докторов философии (PhD), либо докторов по профилю, для которых основным местом работы является лицензиат, по каждому научному направлению подготовки кадров, имеющих стаж научно-педагогической работы не менее трех лет, являющихся авторами научных публикаций в отечественных изданиях, в трудах международных конференций по профилю подготовки, и учебного пособия (прилагаются копии подтверждающих документов об осуществляющих научное руководство научных руководителях по соответствующему направлению подготовки кадров, научных публикаций, подготовленных учебников и учебных пособий, в том числе заполненная таблица согласно приложению 20 к настоящим Критериям);</w:t>
      </w:r>
    </w:p>
    <w:bookmarkEnd w:id="202"/>
    <w:bookmarkStart w:name="z211" w:id="203"/>
    <w:p>
      <w:pPr>
        <w:spacing w:after="0"/>
        <w:ind w:left="0"/>
        <w:jc w:val="both"/>
      </w:pPr>
      <w:r>
        <w:rPr>
          <w:rFonts w:ascii="Times New Roman"/>
          <w:b w:val="false"/>
          <w:i w:val="false"/>
          <w:color w:val="000000"/>
          <w:sz w:val="28"/>
        </w:rPr>
        <w:t>
      9) наличие специализированной научно-технической, научно-методической, клинической, экспериментальной базы по запрашиваемому направлению подготовки кадров (прилагается заполненная таблица согласно приложению 23 к настоящим Критериям);</w:t>
      </w:r>
    </w:p>
    <w:bookmarkEnd w:id="203"/>
    <w:bookmarkStart w:name="z212" w:id="204"/>
    <w:p>
      <w:pPr>
        <w:spacing w:after="0"/>
        <w:ind w:left="0"/>
        <w:jc w:val="both"/>
      </w:pPr>
      <w:r>
        <w:rPr>
          <w:rFonts w:ascii="Times New Roman"/>
          <w:b w:val="false"/>
          <w:i w:val="false"/>
          <w:color w:val="000000"/>
          <w:sz w:val="28"/>
        </w:rPr>
        <w:t>
      10) осуществление образовательной деятельности в соответствии с образовательными программами и требованиями ГОСО;</w:t>
      </w:r>
    </w:p>
    <w:bookmarkEnd w:id="204"/>
    <w:bookmarkStart w:name="z213" w:id="205"/>
    <w:p>
      <w:pPr>
        <w:spacing w:after="0"/>
        <w:ind w:left="0"/>
        <w:jc w:val="both"/>
      </w:pPr>
      <w:r>
        <w:rPr>
          <w:rFonts w:ascii="Times New Roman"/>
          <w:b w:val="false"/>
          <w:i w:val="false"/>
          <w:color w:val="000000"/>
          <w:sz w:val="28"/>
        </w:rPr>
        <w:t>
      11) осуществление и прохождение педагогической, исследовательской и производственной практики;</w:t>
      </w:r>
    </w:p>
    <w:bookmarkEnd w:id="205"/>
    <w:bookmarkStart w:name="z214" w:id="206"/>
    <w:p>
      <w:pPr>
        <w:spacing w:after="0"/>
        <w:ind w:left="0"/>
        <w:jc w:val="both"/>
      </w:pPr>
      <w:r>
        <w:rPr>
          <w:rFonts w:ascii="Times New Roman"/>
          <w:b w:val="false"/>
          <w:i w:val="false"/>
          <w:color w:val="000000"/>
          <w:sz w:val="28"/>
        </w:rPr>
        <w:t>
      12) проведение академической и итоговой аттестации обучающихся.</w:t>
      </w:r>
    </w:p>
    <w:bookmarkEnd w:id="206"/>
    <w:bookmarkStart w:name="z215" w:id="207"/>
    <w:p>
      <w:pPr>
        <w:spacing w:after="0"/>
        <w:ind w:left="0"/>
        <w:jc w:val="both"/>
      </w:pPr>
      <w:r>
        <w:rPr>
          <w:rFonts w:ascii="Times New Roman"/>
          <w:b w:val="false"/>
          <w:i w:val="false"/>
          <w:color w:val="000000"/>
          <w:sz w:val="28"/>
        </w:rPr>
        <w:t>
      24. Требования к максимальному объему учебной нагрузки обучающихся:</w:t>
      </w:r>
    </w:p>
    <w:bookmarkEnd w:id="207"/>
    <w:bookmarkStart w:name="z216" w:id="208"/>
    <w:p>
      <w:pPr>
        <w:spacing w:after="0"/>
        <w:ind w:left="0"/>
        <w:jc w:val="both"/>
      </w:pPr>
      <w:r>
        <w:rPr>
          <w:rFonts w:ascii="Times New Roman"/>
          <w:b w:val="false"/>
          <w:i w:val="false"/>
          <w:color w:val="000000"/>
          <w:sz w:val="28"/>
        </w:rPr>
        <w:t>
      1) соответствие и соблюдение требований к максимальному объему учебной нагрузки обучающихся, установленных в ГОСО;</w:t>
      </w:r>
    </w:p>
    <w:bookmarkEnd w:id="208"/>
    <w:bookmarkStart w:name="z217" w:id="209"/>
    <w:p>
      <w:pPr>
        <w:spacing w:after="0"/>
        <w:ind w:left="0"/>
        <w:jc w:val="both"/>
      </w:pPr>
      <w:r>
        <w:rPr>
          <w:rFonts w:ascii="Times New Roman"/>
          <w:b w:val="false"/>
          <w:i w:val="false"/>
          <w:color w:val="000000"/>
          <w:sz w:val="28"/>
        </w:rPr>
        <w:t>
      2) соблюдение академического периода в соответствии с требованиями ГОСО;</w:t>
      </w:r>
    </w:p>
    <w:bookmarkEnd w:id="209"/>
    <w:bookmarkStart w:name="z218" w:id="210"/>
    <w:p>
      <w:pPr>
        <w:spacing w:after="0"/>
        <w:ind w:left="0"/>
        <w:jc w:val="both"/>
      </w:pPr>
      <w:r>
        <w:rPr>
          <w:rFonts w:ascii="Times New Roman"/>
          <w:b w:val="false"/>
          <w:i w:val="false"/>
          <w:color w:val="000000"/>
          <w:sz w:val="28"/>
        </w:rPr>
        <w:t>
      3) освоение академических кредитов в соответствии с требованиями ГОСО;</w:t>
      </w:r>
    </w:p>
    <w:bookmarkEnd w:id="210"/>
    <w:bookmarkStart w:name="z219" w:id="211"/>
    <w:p>
      <w:pPr>
        <w:spacing w:after="0"/>
        <w:ind w:left="0"/>
        <w:jc w:val="both"/>
      </w:pPr>
      <w:r>
        <w:rPr>
          <w:rFonts w:ascii="Times New Roman"/>
          <w:b w:val="false"/>
          <w:i w:val="false"/>
          <w:color w:val="000000"/>
          <w:sz w:val="28"/>
        </w:rPr>
        <w:t>
      4) наличие и соответствие индивидуального плана работы требованиям ГОСО (магистратура, докторантура).</w:t>
      </w:r>
    </w:p>
    <w:bookmarkEnd w:id="211"/>
    <w:bookmarkStart w:name="z220" w:id="212"/>
    <w:p>
      <w:pPr>
        <w:spacing w:after="0"/>
        <w:ind w:left="0"/>
        <w:jc w:val="both"/>
      </w:pPr>
      <w:r>
        <w:rPr>
          <w:rFonts w:ascii="Times New Roman"/>
          <w:b w:val="false"/>
          <w:i w:val="false"/>
          <w:color w:val="000000"/>
          <w:sz w:val="28"/>
        </w:rPr>
        <w:t>
      25. Требования к уровню подготовки обучающихся:</w:t>
      </w:r>
    </w:p>
    <w:bookmarkEnd w:id="212"/>
    <w:bookmarkStart w:name="z221" w:id="213"/>
    <w:p>
      <w:pPr>
        <w:spacing w:after="0"/>
        <w:ind w:left="0"/>
        <w:jc w:val="both"/>
      </w:pPr>
      <w:r>
        <w:rPr>
          <w:rFonts w:ascii="Times New Roman"/>
          <w:b w:val="false"/>
          <w:i w:val="false"/>
          <w:color w:val="000000"/>
          <w:sz w:val="28"/>
        </w:rPr>
        <w:t>
      1) соблюдение требований к уровню подготовки обучающихся, определенных на основе Дублинских дескрипторов соответствующих уровней высшего образования и отражающих освоенные компетенции, выраженные в достигнутых результатах обучения;</w:t>
      </w:r>
    </w:p>
    <w:bookmarkEnd w:id="213"/>
    <w:bookmarkStart w:name="z222" w:id="214"/>
    <w:p>
      <w:pPr>
        <w:spacing w:after="0"/>
        <w:ind w:left="0"/>
        <w:jc w:val="both"/>
      </w:pPr>
      <w:r>
        <w:rPr>
          <w:rFonts w:ascii="Times New Roman"/>
          <w:b w:val="false"/>
          <w:i w:val="false"/>
          <w:color w:val="000000"/>
          <w:sz w:val="28"/>
        </w:rPr>
        <w:t>
      2) оценивание результатов обучения по определению достижения обучающимися выпускных курсов ожидаемых результатов обучения и освоения компетенций, предусмотренных требованиями ГОСО, за исключением докторантуры послевузовского образования (прилагаются копии ведомостей оценок качества знаний, умений и навыков обучающихся).</w:t>
      </w:r>
    </w:p>
    <w:bookmarkEnd w:id="214"/>
    <w:bookmarkStart w:name="z223" w:id="215"/>
    <w:p>
      <w:pPr>
        <w:spacing w:after="0"/>
        <w:ind w:left="0"/>
        <w:jc w:val="both"/>
      </w:pPr>
      <w:r>
        <w:rPr>
          <w:rFonts w:ascii="Times New Roman"/>
          <w:b w:val="false"/>
          <w:i w:val="false"/>
          <w:color w:val="000000"/>
          <w:sz w:val="28"/>
        </w:rPr>
        <w:t>
      26. Требования к сроку обучения: соблюдение сроков освоения основных объемов академических кредитов в соответствии с требованиями ГОСО.</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w:t>
            </w:r>
            <w:r>
              <w:br/>
            </w:r>
            <w:r>
              <w:rPr>
                <w:rFonts w:ascii="Times New Roman"/>
                <w:b w:val="false"/>
                <w:i w:val="false"/>
                <w:color w:val="000000"/>
                <w:sz w:val="20"/>
              </w:rPr>
              <w:t>организаций образования</w:t>
            </w:r>
          </w:p>
        </w:tc>
      </w:tr>
    </w:tbl>
    <w:bookmarkStart w:name="z225" w:id="216"/>
    <w:p>
      <w:pPr>
        <w:spacing w:after="0"/>
        <w:ind w:left="0"/>
        <w:jc w:val="left"/>
      </w:pPr>
      <w:r>
        <w:rPr>
          <w:rFonts w:ascii="Times New Roman"/>
          <w:b/>
          <w:i w:val="false"/>
          <w:color w:val="000000"/>
        </w:rPr>
        <w:t xml:space="preserve"> Критерии для оценки деятельности организаций образования, реализующих общеобразовательные учебные программы дошкольного обучения и воспитания</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5053"/>
        <w:gridCol w:w="1973"/>
        <w:gridCol w:w="4284"/>
      </w:tblGrid>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и критерии оценки</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Измерители</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7"/>
          <w:p>
            <w:pPr>
              <w:spacing w:after="20"/>
              <w:ind w:left="20"/>
              <w:jc w:val="both"/>
            </w:pPr>
            <w:r>
              <w:rPr>
                <w:rFonts w:ascii="Times New Roman"/>
                <w:b w:val="false"/>
                <w:i w:val="false"/>
                <w:color w:val="000000"/>
                <w:sz w:val="20"/>
              </w:rPr>
              <w:t xml:space="preserve">
Требования к содержанию дошкольного воспитания и обучения с ориентиром на результаты </w:t>
            </w:r>
            <w:r>
              <w:br/>
            </w:r>
            <w:r>
              <w:rPr>
                <w:rFonts w:ascii="Times New Roman"/>
                <w:b w:val="false"/>
                <w:i w:val="false"/>
                <w:color w:val="000000"/>
                <w:sz w:val="20"/>
              </w:rPr>
              <w:t>
обучения</w:t>
            </w:r>
          </w:p>
          <w:bookmarkEnd w:id="217"/>
        </w:tc>
      </w:tr>
      <w:tr>
        <w:trPr>
          <w:trHeight w:val="30" w:hRule="atLeast"/>
        </w:trPr>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воспитателей, имеющих образование по специальности "Дошкольное воспитание и обучение", обеспечивающих выполнение содержание дошкольного воспитания и обучения в соответствии с требованиями ГОСО и типовой учебной программой</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uzdik</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по специальности "Дошкольное воспитание и обучение" более 72 %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zhaqsy</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по специальности "Дошкольное воспитание и обучение" 65 - 71 %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ortasha</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по специальности "Дошкольное воспитание и обучение" 60 - 64 %</w:t>
            </w:r>
          </w:p>
        </w:tc>
      </w:tr>
      <w:tr>
        <w:trPr>
          <w:trHeight w:val="30" w:hRule="atLeast"/>
        </w:trPr>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предметно-пространственной развивающей среды, обеспечивающей охрану жизни и укрепление здоровья ребенка в соответствии с типовой учебной программой</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uzdik</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со скоростью более 30 Мб/с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zhaqsy</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со скоростью более 10 Мб/с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ortasha</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со скоростью более 4 Мб/с</w:t>
            </w:r>
          </w:p>
        </w:tc>
      </w:tr>
      <w:tr>
        <w:trPr>
          <w:trHeight w:val="30" w:hRule="atLeast"/>
        </w:trPr>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участия в интеллектуальных конкурсах</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uzdik</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являются победителями, призерами либо участниками очных или дистанционных международных и республиканских интеллектуальных конкурсов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zhaqsy</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являются победителями, призерами очных или дистанционных областных, региональных либо участниками республиканских интеллектуальных конкурсов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ortasha</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являются победителями, призерами очных или дистанционных городских либо участниками областных интеллектуальных конкурсов</w:t>
            </w:r>
          </w:p>
        </w:tc>
      </w:tr>
      <w:tr>
        <w:trPr>
          <w:trHeight w:val="30" w:hRule="atLeast"/>
        </w:trPr>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участия в творческих, художественных конкурсах и смотрах</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uzdik</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являются победителями, призерами либо участниками очных или заочных творческих, художественных конкурсов и смотров международного или республиканского уровней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zhaqsy</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являются победителями, призерами очных и заочных творческих, художественных конкурсов и смотров регионального или областного либо участниками республиканского уровней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ortasha</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являются победителями, призерами очных и заочных творческих, художественных конкурсов и смотров городского или районного либо участниками областного уровней</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уровню подготовки воспитанников</w:t>
            </w:r>
          </w:p>
        </w:tc>
      </w:tr>
      <w:tr>
        <w:trPr>
          <w:trHeight w:val="30" w:hRule="atLeast"/>
        </w:trPr>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Освоение объема знаний, умений, навыков и компетенций, подлежащих освоению по возрастным группам по каждой образовательной области и по каждой организованной учебной деятельности, определенной в ГОСО и типовой учебной программе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uzdik</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75 % респондентов удовлетворены уровнем подготовки воспитанников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zhaqsy</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60 % респондентов удовлетворены уровнем подготовки воспитанников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ortasha</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50 % респондентов удовлетворены уровнем подготовки воспитанников</w:t>
            </w:r>
          </w:p>
        </w:tc>
      </w:tr>
    </w:tbl>
    <w:bookmarkStart w:name="z227" w:id="218"/>
    <w:p>
      <w:pPr>
        <w:spacing w:after="0"/>
        <w:ind w:left="0"/>
        <w:jc w:val="both"/>
      </w:pPr>
      <w:r>
        <w:rPr>
          <w:rFonts w:ascii="Times New Roman"/>
          <w:b w:val="false"/>
          <w:i w:val="false"/>
          <w:color w:val="000000"/>
          <w:sz w:val="28"/>
        </w:rPr>
        <w:t>
      Руководитель организации образования</w:t>
      </w:r>
      <w:r>
        <w:br/>
      </w:r>
      <w:r>
        <w:rPr>
          <w:rFonts w:ascii="Times New Roman"/>
          <w:b w:val="false"/>
          <w:i w:val="false"/>
          <w:color w:val="000000"/>
          <w:sz w:val="28"/>
        </w:rPr>
        <w:t>_____________________________________________</w:t>
      </w:r>
      <w:r>
        <w:br/>
      </w:r>
      <w:r>
        <w:rPr>
          <w:rFonts w:ascii="Times New Roman"/>
          <w:b w:val="false"/>
          <w:i w:val="false"/>
          <w:color w:val="000000"/>
          <w:sz w:val="28"/>
        </w:rPr>
        <w:t>(Фамилия, имя, отчество (при наличии) (подпись)</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w:t>
            </w:r>
            <w:r>
              <w:br/>
            </w:r>
            <w:r>
              <w:rPr>
                <w:rFonts w:ascii="Times New Roman"/>
                <w:b w:val="false"/>
                <w:i w:val="false"/>
                <w:color w:val="000000"/>
                <w:sz w:val="20"/>
              </w:rPr>
              <w:t>организаций образования</w:t>
            </w:r>
          </w:p>
        </w:tc>
      </w:tr>
    </w:tbl>
    <w:bookmarkStart w:name="z229" w:id="219"/>
    <w:p>
      <w:pPr>
        <w:spacing w:after="0"/>
        <w:ind w:left="0"/>
        <w:jc w:val="left"/>
      </w:pPr>
      <w:r>
        <w:rPr>
          <w:rFonts w:ascii="Times New Roman"/>
          <w:b/>
          <w:i w:val="false"/>
          <w:color w:val="000000"/>
        </w:rPr>
        <w:t xml:space="preserve"> Критерии для оценки организаций образования, реализующих общеобразовательные учебные программы начального, основного среднего и общего среднего образования</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3061"/>
        <w:gridCol w:w="1128"/>
        <w:gridCol w:w="5660"/>
        <w:gridCol w:w="1885"/>
      </w:tblGrid>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и критерии оценки</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0"/>
          <w:p>
            <w:pPr>
              <w:spacing w:after="20"/>
              <w:ind w:left="20"/>
              <w:jc w:val="both"/>
            </w:pPr>
            <w:r>
              <w:rPr>
                <w:rFonts w:ascii="Times New Roman"/>
                <w:b w:val="false"/>
                <w:i w:val="false"/>
                <w:color w:val="000000"/>
                <w:sz w:val="20"/>
              </w:rPr>
              <w:t>
Измерители</w:t>
            </w:r>
            <w:r>
              <w:br/>
            </w:r>
            <w:r>
              <w:rPr>
                <w:rFonts w:ascii="Times New Roman"/>
                <w:b w:val="false"/>
                <w:i w:val="false"/>
                <w:color w:val="000000"/>
                <w:sz w:val="20"/>
              </w:rPr>
              <w:t>
(для полнокомплектных организаций образования)</w:t>
            </w:r>
          </w:p>
          <w:bookmarkEnd w:id="220"/>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1"/>
          <w:p>
            <w:pPr>
              <w:spacing w:after="20"/>
              <w:ind w:left="20"/>
              <w:jc w:val="both"/>
            </w:pPr>
            <w:r>
              <w:rPr>
                <w:rFonts w:ascii="Times New Roman"/>
                <w:b w:val="false"/>
                <w:i w:val="false"/>
                <w:color w:val="000000"/>
                <w:sz w:val="20"/>
              </w:rPr>
              <w:t>
Измерители</w:t>
            </w:r>
            <w:r>
              <w:br/>
            </w:r>
            <w:r>
              <w:rPr>
                <w:rFonts w:ascii="Times New Roman"/>
                <w:b w:val="false"/>
                <w:i w:val="false"/>
                <w:color w:val="000000"/>
                <w:sz w:val="20"/>
              </w:rPr>
              <w:t>
(для малокомплектных школ)</w:t>
            </w:r>
          </w:p>
          <w:bookmarkEnd w:id="221"/>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содержанию образования с ориентиром на результаты обучения</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начального уровня образования</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uzdik</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2"/>
          <w:p>
            <w:pPr>
              <w:spacing w:after="20"/>
              <w:ind w:left="20"/>
              <w:jc w:val="both"/>
            </w:pPr>
            <w:r>
              <w:rPr>
                <w:rFonts w:ascii="Times New Roman"/>
                <w:b w:val="false"/>
                <w:i w:val="false"/>
                <w:color w:val="000000"/>
                <w:sz w:val="20"/>
              </w:rPr>
              <w:t>
для общеобразовательных школ более 45 %,</w:t>
            </w:r>
            <w:r>
              <w:br/>
            </w:r>
            <w:r>
              <w:rPr>
                <w:rFonts w:ascii="Times New Roman"/>
                <w:b w:val="false"/>
                <w:i w:val="false"/>
                <w:color w:val="000000"/>
                <w:sz w:val="20"/>
              </w:rPr>
              <w:t>
</w:t>
            </w:r>
            <w:r>
              <w:rPr>
                <w:rFonts w:ascii="Times New Roman"/>
                <w:b w:val="false"/>
                <w:i w:val="false"/>
                <w:color w:val="000000"/>
                <w:sz w:val="20"/>
              </w:rPr>
              <w:t>для школ-гимназий более 45 %,</w:t>
            </w:r>
            <w:r>
              <w:br/>
            </w:r>
            <w:r>
              <w:rPr>
                <w:rFonts w:ascii="Times New Roman"/>
                <w:b w:val="false"/>
                <w:i w:val="false"/>
                <w:color w:val="000000"/>
                <w:sz w:val="20"/>
              </w:rPr>
              <w:t>
</w:t>
            </w:r>
            <w:r>
              <w:rPr>
                <w:rFonts w:ascii="Times New Roman"/>
                <w:b w:val="false"/>
                <w:i w:val="false"/>
                <w:color w:val="000000"/>
                <w:sz w:val="20"/>
              </w:rPr>
              <w:t>для школ-лицеев более 45 %,</w:t>
            </w:r>
            <w:r>
              <w:br/>
            </w:r>
            <w:r>
              <w:rPr>
                <w:rFonts w:ascii="Times New Roman"/>
                <w:b w:val="false"/>
                <w:i w:val="false"/>
                <w:color w:val="000000"/>
                <w:sz w:val="20"/>
              </w:rPr>
              <w:t>
для гимназий более 50 %</w:t>
            </w:r>
          </w:p>
          <w:bookmarkEnd w:id="222"/>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общеобразовательных школ более 35 %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zhaqsy</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3"/>
          <w:p>
            <w:pPr>
              <w:spacing w:after="20"/>
              <w:ind w:left="20"/>
              <w:jc w:val="both"/>
            </w:pPr>
            <w:r>
              <w:rPr>
                <w:rFonts w:ascii="Times New Roman"/>
                <w:b w:val="false"/>
                <w:i w:val="false"/>
                <w:color w:val="000000"/>
                <w:sz w:val="20"/>
              </w:rPr>
              <w:t>
35 – 44 % для общеобразовательных школ,</w:t>
            </w:r>
            <w:r>
              <w:br/>
            </w:r>
            <w:r>
              <w:rPr>
                <w:rFonts w:ascii="Times New Roman"/>
                <w:b w:val="false"/>
                <w:i w:val="false"/>
                <w:color w:val="000000"/>
                <w:sz w:val="20"/>
              </w:rPr>
              <w:t>
</w:t>
            </w:r>
            <w:r>
              <w:rPr>
                <w:rFonts w:ascii="Times New Roman"/>
                <w:b w:val="false"/>
                <w:i w:val="false"/>
                <w:color w:val="000000"/>
                <w:sz w:val="20"/>
              </w:rPr>
              <w:t>35 – 44 % для школ-гимназий,</w:t>
            </w:r>
            <w:r>
              <w:br/>
            </w:r>
            <w:r>
              <w:rPr>
                <w:rFonts w:ascii="Times New Roman"/>
                <w:b w:val="false"/>
                <w:i w:val="false"/>
                <w:color w:val="000000"/>
                <w:sz w:val="20"/>
              </w:rPr>
              <w:t>
</w:t>
            </w:r>
            <w:r>
              <w:rPr>
                <w:rFonts w:ascii="Times New Roman"/>
                <w:b w:val="false"/>
                <w:i w:val="false"/>
                <w:color w:val="000000"/>
                <w:sz w:val="20"/>
              </w:rPr>
              <w:t>35 – 44 % для школ-лицеев,</w:t>
            </w:r>
            <w:r>
              <w:br/>
            </w:r>
            <w:r>
              <w:rPr>
                <w:rFonts w:ascii="Times New Roman"/>
                <w:b w:val="false"/>
                <w:i w:val="false"/>
                <w:color w:val="000000"/>
                <w:sz w:val="20"/>
              </w:rPr>
              <w:t>
40 – 49 % для гимназий</w:t>
            </w:r>
          </w:p>
          <w:bookmarkEnd w:id="223"/>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34 % для общеобразовательных школ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ortasha</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4"/>
          <w:p>
            <w:pPr>
              <w:spacing w:after="20"/>
              <w:ind w:left="20"/>
              <w:jc w:val="both"/>
            </w:pPr>
            <w:r>
              <w:rPr>
                <w:rFonts w:ascii="Times New Roman"/>
                <w:b w:val="false"/>
                <w:i w:val="false"/>
                <w:color w:val="000000"/>
                <w:sz w:val="20"/>
              </w:rPr>
              <w:t>
25 – 34 % для общеобразовательных школ,</w:t>
            </w:r>
            <w:r>
              <w:br/>
            </w:r>
            <w:r>
              <w:rPr>
                <w:rFonts w:ascii="Times New Roman"/>
                <w:b w:val="false"/>
                <w:i w:val="false"/>
                <w:color w:val="000000"/>
                <w:sz w:val="20"/>
              </w:rPr>
              <w:t>
</w:t>
            </w:r>
            <w:r>
              <w:rPr>
                <w:rFonts w:ascii="Times New Roman"/>
                <w:b w:val="false"/>
                <w:i w:val="false"/>
                <w:color w:val="000000"/>
                <w:sz w:val="20"/>
              </w:rPr>
              <w:t>25 – 34 % для школ-гимназий,</w:t>
            </w:r>
            <w:r>
              <w:br/>
            </w:r>
            <w:r>
              <w:rPr>
                <w:rFonts w:ascii="Times New Roman"/>
                <w:b w:val="false"/>
                <w:i w:val="false"/>
                <w:color w:val="000000"/>
                <w:sz w:val="20"/>
              </w:rPr>
              <w:t>
</w:t>
            </w:r>
            <w:r>
              <w:rPr>
                <w:rFonts w:ascii="Times New Roman"/>
                <w:b w:val="false"/>
                <w:i w:val="false"/>
                <w:color w:val="000000"/>
                <w:sz w:val="20"/>
              </w:rPr>
              <w:t>25 – 34 % для школ-лицеев,</w:t>
            </w:r>
            <w:r>
              <w:br/>
            </w:r>
            <w:r>
              <w:rPr>
                <w:rFonts w:ascii="Times New Roman"/>
                <w:b w:val="false"/>
                <w:i w:val="false"/>
                <w:color w:val="000000"/>
                <w:sz w:val="20"/>
              </w:rPr>
              <w:t>
30 – 39 % для гимназий</w:t>
            </w:r>
          </w:p>
          <w:bookmarkEnd w:id="224"/>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29 % для общеобразовательных школ</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основного среднего, общего среднего образования</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uzdik</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5"/>
          <w:p>
            <w:pPr>
              <w:spacing w:after="20"/>
              <w:ind w:left="20"/>
              <w:jc w:val="both"/>
            </w:pPr>
            <w:r>
              <w:rPr>
                <w:rFonts w:ascii="Times New Roman"/>
                <w:b w:val="false"/>
                <w:i w:val="false"/>
                <w:color w:val="000000"/>
                <w:sz w:val="20"/>
              </w:rPr>
              <w:t>
для общеобразовательных школ более 55 %,</w:t>
            </w:r>
            <w:r>
              <w:br/>
            </w:r>
            <w:r>
              <w:rPr>
                <w:rFonts w:ascii="Times New Roman"/>
                <w:b w:val="false"/>
                <w:i w:val="false"/>
                <w:color w:val="000000"/>
                <w:sz w:val="20"/>
              </w:rPr>
              <w:t>
</w:t>
            </w:r>
            <w:r>
              <w:rPr>
                <w:rFonts w:ascii="Times New Roman"/>
                <w:b w:val="false"/>
                <w:i w:val="false"/>
                <w:color w:val="000000"/>
                <w:sz w:val="20"/>
              </w:rPr>
              <w:t>школ-гимназий более 55 %,</w:t>
            </w:r>
            <w:r>
              <w:br/>
            </w:r>
            <w:r>
              <w:rPr>
                <w:rFonts w:ascii="Times New Roman"/>
                <w:b w:val="false"/>
                <w:i w:val="false"/>
                <w:color w:val="000000"/>
                <w:sz w:val="20"/>
              </w:rPr>
              <w:t>
</w:t>
            </w:r>
            <w:r>
              <w:rPr>
                <w:rFonts w:ascii="Times New Roman"/>
                <w:b w:val="false"/>
                <w:i w:val="false"/>
                <w:color w:val="000000"/>
                <w:sz w:val="20"/>
              </w:rPr>
              <w:t>школ-лицеев более 55 %,</w:t>
            </w:r>
            <w:r>
              <w:br/>
            </w:r>
            <w:r>
              <w:rPr>
                <w:rFonts w:ascii="Times New Roman"/>
                <w:b w:val="false"/>
                <w:i w:val="false"/>
                <w:color w:val="000000"/>
                <w:sz w:val="20"/>
              </w:rPr>
              <w:t>
</w:t>
            </w:r>
            <w:r>
              <w:rPr>
                <w:rFonts w:ascii="Times New Roman"/>
                <w:b w:val="false"/>
                <w:i w:val="false"/>
                <w:color w:val="000000"/>
                <w:sz w:val="20"/>
              </w:rPr>
              <w:t>для лицеев более 60 %, из них доля педагогов естественно-математического направления более 50 %,</w:t>
            </w:r>
            <w:r>
              <w:br/>
            </w:r>
            <w:r>
              <w:rPr>
                <w:rFonts w:ascii="Times New Roman"/>
                <w:b w:val="false"/>
                <w:i w:val="false"/>
                <w:color w:val="000000"/>
                <w:sz w:val="20"/>
              </w:rPr>
              <w:t>
</w:t>
            </w:r>
            <w:r>
              <w:rPr>
                <w:rFonts w:ascii="Times New Roman"/>
                <w:b w:val="false"/>
                <w:i w:val="false"/>
                <w:color w:val="000000"/>
                <w:sz w:val="20"/>
              </w:rPr>
              <w:t>для гимназий более 60 %, из них доля педагогов общественно-гуманитарного направления более 50 %,</w:t>
            </w:r>
            <w:r>
              <w:br/>
            </w:r>
            <w:r>
              <w:rPr>
                <w:rFonts w:ascii="Times New Roman"/>
                <w:b w:val="false"/>
                <w:i w:val="false"/>
                <w:color w:val="000000"/>
                <w:sz w:val="20"/>
              </w:rPr>
              <w:t>
для специализированных организаций образования для одаренных лиц более 65 %, в том числе (при наличии) педагогов,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за последние пять лет, утвержденных уполномоченным органом в сфере образования</w:t>
            </w:r>
          </w:p>
          <w:bookmarkEnd w:id="225"/>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общеобразовательных школ более 45 %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zhaqsy</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6"/>
          <w:p>
            <w:pPr>
              <w:spacing w:after="20"/>
              <w:ind w:left="20"/>
              <w:jc w:val="both"/>
            </w:pPr>
            <w:r>
              <w:rPr>
                <w:rFonts w:ascii="Times New Roman"/>
                <w:b w:val="false"/>
                <w:i w:val="false"/>
                <w:color w:val="000000"/>
                <w:sz w:val="20"/>
              </w:rPr>
              <w:t>
45 – 54 % для общеобразовательных школ,</w:t>
            </w:r>
            <w:r>
              <w:br/>
            </w:r>
            <w:r>
              <w:rPr>
                <w:rFonts w:ascii="Times New Roman"/>
                <w:b w:val="false"/>
                <w:i w:val="false"/>
                <w:color w:val="000000"/>
                <w:sz w:val="20"/>
              </w:rPr>
              <w:t>
</w:t>
            </w:r>
            <w:r>
              <w:rPr>
                <w:rFonts w:ascii="Times New Roman"/>
                <w:b w:val="false"/>
                <w:i w:val="false"/>
                <w:color w:val="000000"/>
                <w:sz w:val="20"/>
              </w:rPr>
              <w:t>45 – 54 % школ-гимназий,</w:t>
            </w:r>
            <w:r>
              <w:br/>
            </w:r>
            <w:r>
              <w:rPr>
                <w:rFonts w:ascii="Times New Roman"/>
                <w:b w:val="false"/>
                <w:i w:val="false"/>
                <w:color w:val="000000"/>
                <w:sz w:val="20"/>
              </w:rPr>
              <w:t>
</w:t>
            </w:r>
            <w:r>
              <w:rPr>
                <w:rFonts w:ascii="Times New Roman"/>
                <w:b w:val="false"/>
                <w:i w:val="false"/>
                <w:color w:val="000000"/>
                <w:sz w:val="20"/>
              </w:rPr>
              <w:t>45 – 54 % школ-лицеев,</w:t>
            </w:r>
            <w:r>
              <w:br/>
            </w:r>
            <w:r>
              <w:rPr>
                <w:rFonts w:ascii="Times New Roman"/>
                <w:b w:val="false"/>
                <w:i w:val="false"/>
                <w:color w:val="000000"/>
                <w:sz w:val="20"/>
              </w:rPr>
              <w:t>
</w:t>
            </w:r>
            <w:r>
              <w:rPr>
                <w:rFonts w:ascii="Times New Roman"/>
                <w:b w:val="false"/>
                <w:i w:val="false"/>
                <w:color w:val="000000"/>
                <w:sz w:val="20"/>
              </w:rPr>
              <w:t>50 – 59 % для лицеев, из них доля педагогов естественно-математического направления 40 – 49 %,</w:t>
            </w:r>
            <w:r>
              <w:br/>
            </w:r>
            <w:r>
              <w:rPr>
                <w:rFonts w:ascii="Times New Roman"/>
                <w:b w:val="false"/>
                <w:i w:val="false"/>
                <w:color w:val="000000"/>
                <w:sz w:val="20"/>
              </w:rPr>
              <w:t>
</w:t>
            </w:r>
            <w:r>
              <w:rPr>
                <w:rFonts w:ascii="Times New Roman"/>
                <w:b w:val="false"/>
                <w:i w:val="false"/>
                <w:color w:val="000000"/>
                <w:sz w:val="20"/>
              </w:rPr>
              <w:t>50 – 59 % для гимназий, из них доля педагогов общественно-гуманитарного направления 40 - 49 %,</w:t>
            </w:r>
            <w:r>
              <w:br/>
            </w:r>
            <w:r>
              <w:rPr>
                <w:rFonts w:ascii="Times New Roman"/>
                <w:b w:val="false"/>
                <w:i w:val="false"/>
                <w:color w:val="000000"/>
                <w:sz w:val="20"/>
              </w:rPr>
              <w:t>
55 – 64 % для специализированных организаций образования для одаренных лиц, в том числе (при наличии) педагогов,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за последние пять лет, утвержденных уполномоченным органом в сфере образования</w:t>
            </w:r>
          </w:p>
          <w:bookmarkEnd w:id="226"/>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44 % для общеобразовательных школ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ortasha</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7"/>
          <w:p>
            <w:pPr>
              <w:spacing w:after="20"/>
              <w:ind w:left="20"/>
              <w:jc w:val="both"/>
            </w:pPr>
            <w:r>
              <w:rPr>
                <w:rFonts w:ascii="Times New Roman"/>
                <w:b w:val="false"/>
                <w:i w:val="false"/>
                <w:color w:val="000000"/>
                <w:sz w:val="20"/>
              </w:rPr>
              <w:t>
35 – 44 % для общеобразовательных школ,</w:t>
            </w:r>
            <w:r>
              <w:br/>
            </w:r>
            <w:r>
              <w:rPr>
                <w:rFonts w:ascii="Times New Roman"/>
                <w:b w:val="false"/>
                <w:i w:val="false"/>
                <w:color w:val="000000"/>
                <w:sz w:val="20"/>
              </w:rPr>
              <w:t>
</w:t>
            </w:r>
            <w:r>
              <w:rPr>
                <w:rFonts w:ascii="Times New Roman"/>
                <w:b w:val="false"/>
                <w:i w:val="false"/>
                <w:color w:val="000000"/>
                <w:sz w:val="20"/>
              </w:rPr>
              <w:t>35 – 44 % школ-гимназий,</w:t>
            </w:r>
            <w:r>
              <w:br/>
            </w:r>
            <w:r>
              <w:rPr>
                <w:rFonts w:ascii="Times New Roman"/>
                <w:b w:val="false"/>
                <w:i w:val="false"/>
                <w:color w:val="000000"/>
                <w:sz w:val="20"/>
              </w:rPr>
              <w:t>
</w:t>
            </w:r>
            <w:r>
              <w:rPr>
                <w:rFonts w:ascii="Times New Roman"/>
                <w:b w:val="false"/>
                <w:i w:val="false"/>
                <w:color w:val="000000"/>
                <w:sz w:val="20"/>
              </w:rPr>
              <w:t>35 – 44% школ-лицеев,</w:t>
            </w:r>
            <w:r>
              <w:br/>
            </w:r>
            <w:r>
              <w:rPr>
                <w:rFonts w:ascii="Times New Roman"/>
                <w:b w:val="false"/>
                <w:i w:val="false"/>
                <w:color w:val="000000"/>
                <w:sz w:val="20"/>
              </w:rPr>
              <w:t>
</w:t>
            </w:r>
            <w:r>
              <w:rPr>
                <w:rFonts w:ascii="Times New Roman"/>
                <w:b w:val="false"/>
                <w:i w:val="false"/>
                <w:color w:val="000000"/>
                <w:sz w:val="20"/>
              </w:rPr>
              <w:t>40 – 49 % для лицеев, из них доля педагогов естественно-математического направления 30 – 39 %,</w:t>
            </w:r>
            <w:r>
              <w:br/>
            </w:r>
            <w:r>
              <w:rPr>
                <w:rFonts w:ascii="Times New Roman"/>
                <w:b w:val="false"/>
                <w:i w:val="false"/>
                <w:color w:val="000000"/>
                <w:sz w:val="20"/>
              </w:rPr>
              <w:t>
</w:t>
            </w:r>
            <w:r>
              <w:rPr>
                <w:rFonts w:ascii="Times New Roman"/>
                <w:b w:val="false"/>
                <w:i w:val="false"/>
                <w:color w:val="000000"/>
                <w:sz w:val="20"/>
              </w:rPr>
              <w:t>40 – 49 % для гимназий, из них доля педагогов общественно-гуманитарного направления 30 - 39 %,</w:t>
            </w:r>
            <w:r>
              <w:br/>
            </w:r>
            <w:r>
              <w:rPr>
                <w:rFonts w:ascii="Times New Roman"/>
                <w:b w:val="false"/>
                <w:i w:val="false"/>
                <w:color w:val="000000"/>
                <w:sz w:val="20"/>
              </w:rPr>
              <w:t>
45 – 54 % для специализированных организаций образования для одаренных лиц, в том числе (при наличии) педагогов,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за последние пять лет, утвержденных уполномоченным органом в сфере образования</w:t>
            </w:r>
          </w:p>
          <w:bookmarkEnd w:id="227"/>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39 % для общеобразовательных школ более</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участия в интеллектуальных олимпиадах и конкурсах</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uzdik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28"/>
          <w:p>
            <w:pPr>
              <w:spacing w:after="20"/>
              <w:ind w:left="20"/>
              <w:jc w:val="both"/>
            </w:pPr>
            <w:r>
              <w:rPr>
                <w:rFonts w:ascii="Times New Roman"/>
                <w:b w:val="false"/>
                <w:i w:val="false"/>
                <w:color w:val="000000"/>
                <w:sz w:val="20"/>
              </w:rPr>
              <w:t>
Доля победителей, призеров международных или республиканских интеллектуальных олимпиад и конкурсов:</w:t>
            </w:r>
            <w:r>
              <w:br/>
            </w:r>
            <w:r>
              <w:rPr>
                <w:rFonts w:ascii="Times New Roman"/>
                <w:b w:val="false"/>
                <w:i w:val="false"/>
                <w:color w:val="000000"/>
                <w:sz w:val="20"/>
              </w:rPr>
              <w:t>
</w:t>
            </w:r>
            <w:r>
              <w:rPr>
                <w:rFonts w:ascii="Times New Roman"/>
                <w:b w:val="false"/>
                <w:i w:val="false"/>
                <w:color w:val="000000"/>
                <w:sz w:val="20"/>
              </w:rPr>
              <w:t>- для специализированных организаций образования 3 % - 5 % от общего контингента обучающихся;</w:t>
            </w:r>
            <w:r>
              <w:br/>
            </w:r>
            <w:r>
              <w:rPr>
                <w:rFonts w:ascii="Times New Roman"/>
                <w:b w:val="false"/>
                <w:i w:val="false"/>
                <w:color w:val="000000"/>
                <w:sz w:val="20"/>
              </w:rPr>
              <w:t>
</w:t>
            </w:r>
            <w:r>
              <w:rPr>
                <w:rFonts w:ascii="Times New Roman"/>
                <w:b w:val="false"/>
                <w:i w:val="false"/>
                <w:color w:val="000000"/>
                <w:sz w:val="20"/>
              </w:rPr>
              <w:t>- для общеобразовательных школ 2 % - 3 % от общего контингента обучающихся;</w:t>
            </w:r>
            <w:r>
              <w:br/>
            </w:r>
            <w:r>
              <w:rPr>
                <w:rFonts w:ascii="Times New Roman"/>
                <w:b w:val="false"/>
                <w:i w:val="false"/>
                <w:color w:val="000000"/>
                <w:sz w:val="20"/>
              </w:rPr>
              <w:t>
- для малокомплектных школ 1 % от общего количества обучающихся</w:t>
            </w:r>
          </w:p>
          <w:bookmarkEnd w:id="22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zhaqsy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29"/>
          <w:p>
            <w:pPr>
              <w:spacing w:after="20"/>
              <w:ind w:left="20"/>
              <w:jc w:val="both"/>
            </w:pPr>
            <w:r>
              <w:rPr>
                <w:rFonts w:ascii="Times New Roman"/>
                <w:b w:val="false"/>
                <w:i w:val="false"/>
                <w:color w:val="000000"/>
                <w:sz w:val="20"/>
              </w:rPr>
              <w:t>
Доля победителей, призеров региональных или областных интеллектуальных олимпиад и конкурсов:</w:t>
            </w:r>
            <w:r>
              <w:br/>
            </w:r>
            <w:r>
              <w:rPr>
                <w:rFonts w:ascii="Times New Roman"/>
                <w:b w:val="false"/>
                <w:i w:val="false"/>
                <w:color w:val="000000"/>
                <w:sz w:val="20"/>
              </w:rPr>
              <w:t>
</w:t>
            </w:r>
            <w:r>
              <w:rPr>
                <w:rFonts w:ascii="Times New Roman"/>
                <w:b w:val="false"/>
                <w:i w:val="false"/>
                <w:color w:val="000000"/>
                <w:sz w:val="20"/>
              </w:rPr>
              <w:t>- для специализированных организаций образования не менее 12 % от общего количества обучающихся;</w:t>
            </w:r>
            <w:r>
              <w:br/>
            </w:r>
            <w:r>
              <w:rPr>
                <w:rFonts w:ascii="Times New Roman"/>
                <w:b w:val="false"/>
                <w:i w:val="false"/>
                <w:color w:val="000000"/>
                <w:sz w:val="20"/>
              </w:rPr>
              <w:t>
</w:t>
            </w:r>
            <w:r>
              <w:rPr>
                <w:rFonts w:ascii="Times New Roman"/>
                <w:b w:val="false"/>
                <w:i w:val="false"/>
                <w:color w:val="000000"/>
                <w:sz w:val="20"/>
              </w:rPr>
              <w:t>- для общеобразовательных школ не менее 10 % от общего количества обучающихся;</w:t>
            </w:r>
            <w:r>
              <w:br/>
            </w:r>
            <w:r>
              <w:rPr>
                <w:rFonts w:ascii="Times New Roman"/>
                <w:b w:val="false"/>
                <w:i w:val="false"/>
                <w:color w:val="000000"/>
                <w:sz w:val="20"/>
              </w:rPr>
              <w:t>
- для малокомплектных школ не менее 2 % от общего количества школ</w:t>
            </w:r>
          </w:p>
          <w:bookmarkEnd w:id="22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ortasha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30"/>
          <w:p>
            <w:pPr>
              <w:spacing w:after="20"/>
              <w:ind w:left="20"/>
              <w:jc w:val="both"/>
            </w:pPr>
            <w:r>
              <w:rPr>
                <w:rFonts w:ascii="Times New Roman"/>
                <w:b w:val="false"/>
                <w:i w:val="false"/>
                <w:color w:val="000000"/>
                <w:sz w:val="20"/>
              </w:rPr>
              <w:t>
Доля победителей, призеров городских или районных интеллектуальных олимпиад и конкурсов:</w:t>
            </w:r>
            <w:r>
              <w:br/>
            </w:r>
            <w:r>
              <w:rPr>
                <w:rFonts w:ascii="Times New Roman"/>
                <w:b w:val="false"/>
                <w:i w:val="false"/>
                <w:color w:val="000000"/>
                <w:sz w:val="20"/>
              </w:rPr>
              <w:t>
</w:t>
            </w:r>
            <w:r>
              <w:rPr>
                <w:rFonts w:ascii="Times New Roman"/>
                <w:b w:val="false"/>
                <w:i w:val="false"/>
                <w:color w:val="000000"/>
                <w:sz w:val="20"/>
              </w:rPr>
              <w:t>- для специализированных организаций образования не менее 15 % от общего количества обучающихся;</w:t>
            </w:r>
            <w:r>
              <w:br/>
            </w:r>
            <w:r>
              <w:rPr>
                <w:rFonts w:ascii="Times New Roman"/>
                <w:b w:val="false"/>
                <w:i w:val="false"/>
                <w:color w:val="000000"/>
                <w:sz w:val="20"/>
              </w:rPr>
              <w:t>
</w:t>
            </w:r>
            <w:r>
              <w:rPr>
                <w:rFonts w:ascii="Times New Roman"/>
                <w:b w:val="false"/>
                <w:i w:val="false"/>
                <w:color w:val="000000"/>
                <w:sz w:val="20"/>
              </w:rPr>
              <w:t>- для общеобразовательных школ не менее 12 % от общего количества обучающихся;</w:t>
            </w:r>
            <w:r>
              <w:br/>
            </w:r>
            <w:r>
              <w:rPr>
                <w:rFonts w:ascii="Times New Roman"/>
                <w:b w:val="false"/>
                <w:i w:val="false"/>
                <w:color w:val="000000"/>
                <w:sz w:val="20"/>
              </w:rPr>
              <w:t>
- для малокомплектных школ не менее 1 % от общего количества школ</w:t>
            </w:r>
          </w:p>
          <w:bookmarkEnd w:id="230"/>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участия в спортивных, творческих и культурных конкурсах, соревнованиях, фестивалях и смотрах</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uzdik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31"/>
          <w:p>
            <w:pPr>
              <w:spacing w:after="20"/>
              <w:ind w:left="20"/>
              <w:jc w:val="both"/>
            </w:pPr>
            <w:r>
              <w:rPr>
                <w:rFonts w:ascii="Times New Roman"/>
                <w:b w:val="false"/>
                <w:i w:val="false"/>
                <w:color w:val="000000"/>
                <w:sz w:val="20"/>
              </w:rPr>
              <w:t>
Доля победителей и призеров, лауреатов и дипломантов международных или республиканских спортивных, культурных, творческих мероприятий:</w:t>
            </w:r>
            <w:r>
              <w:br/>
            </w:r>
            <w:r>
              <w:rPr>
                <w:rFonts w:ascii="Times New Roman"/>
                <w:b w:val="false"/>
                <w:i w:val="false"/>
                <w:color w:val="000000"/>
                <w:sz w:val="20"/>
              </w:rPr>
              <w:t>
</w:t>
            </w:r>
            <w:r>
              <w:rPr>
                <w:rFonts w:ascii="Times New Roman"/>
                <w:b w:val="false"/>
                <w:i w:val="false"/>
                <w:color w:val="000000"/>
                <w:sz w:val="20"/>
              </w:rPr>
              <w:t>- для специализированных организаций образования не менее 5 % от общего количества обучающихся;</w:t>
            </w:r>
            <w:r>
              <w:br/>
            </w:r>
            <w:r>
              <w:rPr>
                <w:rFonts w:ascii="Times New Roman"/>
                <w:b w:val="false"/>
                <w:i w:val="false"/>
                <w:color w:val="000000"/>
                <w:sz w:val="20"/>
              </w:rPr>
              <w:t>
</w:t>
            </w:r>
            <w:r>
              <w:rPr>
                <w:rFonts w:ascii="Times New Roman"/>
                <w:b w:val="false"/>
                <w:i w:val="false"/>
                <w:color w:val="000000"/>
                <w:sz w:val="20"/>
              </w:rPr>
              <w:t>- для общеобразовательных школ не менее 3 % от общего количества обучающихся;</w:t>
            </w:r>
            <w:r>
              <w:br/>
            </w:r>
            <w:r>
              <w:rPr>
                <w:rFonts w:ascii="Times New Roman"/>
                <w:b w:val="false"/>
                <w:i w:val="false"/>
                <w:color w:val="000000"/>
                <w:sz w:val="20"/>
              </w:rPr>
              <w:t>
- для малокомплектных школ не менее 1 % от общего количества школ</w:t>
            </w:r>
          </w:p>
          <w:bookmarkEnd w:id="23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zhaqsy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32"/>
          <w:p>
            <w:pPr>
              <w:spacing w:after="20"/>
              <w:ind w:left="20"/>
              <w:jc w:val="both"/>
            </w:pPr>
            <w:r>
              <w:rPr>
                <w:rFonts w:ascii="Times New Roman"/>
                <w:b w:val="false"/>
                <w:i w:val="false"/>
                <w:color w:val="000000"/>
                <w:sz w:val="20"/>
              </w:rPr>
              <w:t>
Доля победителей и призеров, лауреатов и дипломантов региональных или областных спортивных, культурных, творческих мероприятий:</w:t>
            </w:r>
            <w:r>
              <w:br/>
            </w:r>
            <w:r>
              <w:rPr>
                <w:rFonts w:ascii="Times New Roman"/>
                <w:b w:val="false"/>
                <w:i w:val="false"/>
                <w:color w:val="000000"/>
                <w:sz w:val="20"/>
              </w:rPr>
              <w:t>
</w:t>
            </w:r>
            <w:r>
              <w:rPr>
                <w:rFonts w:ascii="Times New Roman"/>
                <w:b w:val="false"/>
                <w:i w:val="false"/>
                <w:color w:val="000000"/>
                <w:sz w:val="20"/>
              </w:rPr>
              <w:t>- для специализированных организаций образования не менее 10 % от общего количества обучающихся;</w:t>
            </w:r>
            <w:r>
              <w:br/>
            </w:r>
            <w:r>
              <w:rPr>
                <w:rFonts w:ascii="Times New Roman"/>
                <w:b w:val="false"/>
                <w:i w:val="false"/>
                <w:color w:val="000000"/>
                <w:sz w:val="20"/>
              </w:rPr>
              <w:t>
</w:t>
            </w:r>
            <w:r>
              <w:rPr>
                <w:rFonts w:ascii="Times New Roman"/>
                <w:b w:val="false"/>
                <w:i w:val="false"/>
                <w:color w:val="000000"/>
                <w:sz w:val="20"/>
              </w:rPr>
              <w:t>- для общеобразовательных школ не менее 7 % от общего количества обучающихся;</w:t>
            </w:r>
            <w:r>
              <w:br/>
            </w:r>
            <w:r>
              <w:rPr>
                <w:rFonts w:ascii="Times New Roman"/>
                <w:b w:val="false"/>
                <w:i w:val="false"/>
                <w:color w:val="000000"/>
                <w:sz w:val="20"/>
              </w:rPr>
              <w:t>
- для малокомплектных школ не менее 5 % от общего количества школ</w:t>
            </w:r>
          </w:p>
          <w:bookmarkEnd w:id="23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ortasha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33"/>
          <w:p>
            <w:pPr>
              <w:spacing w:after="20"/>
              <w:ind w:left="20"/>
              <w:jc w:val="both"/>
            </w:pPr>
            <w:r>
              <w:rPr>
                <w:rFonts w:ascii="Times New Roman"/>
                <w:b w:val="false"/>
                <w:i w:val="false"/>
                <w:color w:val="000000"/>
                <w:sz w:val="20"/>
              </w:rPr>
              <w:t>
Доля победителей и призеров, лауреатов и дипломантов городских или районных спортивных, культурных, творческих мероприятий:</w:t>
            </w:r>
            <w:r>
              <w:br/>
            </w:r>
            <w:r>
              <w:rPr>
                <w:rFonts w:ascii="Times New Roman"/>
                <w:b w:val="false"/>
                <w:i w:val="false"/>
                <w:color w:val="000000"/>
                <w:sz w:val="20"/>
              </w:rPr>
              <w:t>
</w:t>
            </w:r>
            <w:r>
              <w:rPr>
                <w:rFonts w:ascii="Times New Roman"/>
                <w:b w:val="false"/>
                <w:i w:val="false"/>
                <w:color w:val="000000"/>
                <w:sz w:val="20"/>
              </w:rPr>
              <w:t>- для специализированных организаций образования не менее 15 % от общего количества обучающихся;</w:t>
            </w:r>
            <w:r>
              <w:br/>
            </w:r>
            <w:r>
              <w:rPr>
                <w:rFonts w:ascii="Times New Roman"/>
                <w:b w:val="false"/>
                <w:i w:val="false"/>
                <w:color w:val="000000"/>
                <w:sz w:val="20"/>
              </w:rPr>
              <w:t>
</w:t>
            </w:r>
            <w:r>
              <w:rPr>
                <w:rFonts w:ascii="Times New Roman"/>
                <w:b w:val="false"/>
                <w:i w:val="false"/>
                <w:color w:val="000000"/>
                <w:sz w:val="20"/>
              </w:rPr>
              <w:t>- для общеобразовательных школ не менее 13 % от общего количества обучающихся;</w:t>
            </w:r>
            <w:r>
              <w:br/>
            </w:r>
            <w:r>
              <w:rPr>
                <w:rFonts w:ascii="Times New Roman"/>
                <w:b w:val="false"/>
                <w:i w:val="false"/>
                <w:color w:val="000000"/>
                <w:sz w:val="20"/>
              </w:rPr>
              <w:t>
- для малокомплектных школ не менее 10 % от общего количества школ</w:t>
            </w:r>
          </w:p>
          <w:bookmarkEnd w:id="233"/>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Подключение к сети интернет</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uzdik</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со скоростью более 30 Мб/с</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со скоростью более 10 Мб/с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zhaqsy</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со скоростью более 10 Мб/с</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со скоростью более 4 Мб/с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ortasha</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со скоростью более 4 Мб/с</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со скоростью менее 4 Мб/с</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уровню подготовки обучающихся</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 (оценка качества знаний, умений и навыков)</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uzdik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итогам контрольных срезов знаний доля положительных ответов по всем тестируемым предметам составляет более 70 %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zhaqsy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итогам контрольных срезов знаний доля положительных ответов по всем тестируемым предметам составляет более 60 %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ortasha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итогам контрольных срезов знаний доля положительных ответов по всем тестируемым предметам составляет более 50 %</w:t>
            </w:r>
          </w:p>
        </w:tc>
      </w:tr>
    </w:tbl>
    <w:bookmarkStart w:name="z274" w:id="234"/>
    <w:p>
      <w:pPr>
        <w:spacing w:after="0"/>
        <w:ind w:left="0"/>
        <w:jc w:val="both"/>
      </w:pPr>
      <w:r>
        <w:rPr>
          <w:rFonts w:ascii="Times New Roman"/>
          <w:b w:val="false"/>
          <w:i w:val="false"/>
          <w:color w:val="000000"/>
          <w:sz w:val="28"/>
        </w:rPr>
        <w:t>
      Руководитель организации образования</w:t>
      </w:r>
      <w:r>
        <w:br/>
      </w:r>
      <w:r>
        <w:rPr>
          <w:rFonts w:ascii="Times New Roman"/>
          <w:b w:val="false"/>
          <w:i w:val="false"/>
          <w:color w:val="000000"/>
          <w:sz w:val="28"/>
        </w:rPr>
        <w:t>_____________________________________________</w:t>
      </w:r>
      <w:r>
        <w:br/>
      </w:r>
      <w:r>
        <w:rPr>
          <w:rFonts w:ascii="Times New Roman"/>
          <w:b w:val="false"/>
          <w:i w:val="false"/>
          <w:color w:val="000000"/>
          <w:sz w:val="28"/>
        </w:rPr>
        <w:t>(Фамилия, имя, отчество (при наличии) (подпись)</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Критериям оценки</w:t>
            </w:r>
            <w:r>
              <w:br/>
            </w:r>
            <w:r>
              <w:rPr>
                <w:rFonts w:ascii="Times New Roman"/>
                <w:b w:val="false"/>
                <w:i w:val="false"/>
                <w:color w:val="000000"/>
                <w:sz w:val="20"/>
              </w:rPr>
              <w:t>организаций образования</w:t>
            </w:r>
          </w:p>
        </w:tc>
      </w:tr>
    </w:tbl>
    <w:bookmarkStart w:name="z276" w:id="235"/>
    <w:p>
      <w:pPr>
        <w:spacing w:after="0"/>
        <w:ind w:left="0"/>
        <w:jc w:val="left"/>
      </w:pPr>
      <w:r>
        <w:rPr>
          <w:rFonts w:ascii="Times New Roman"/>
          <w:b/>
          <w:i w:val="false"/>
          <w:color w:val="000000"/>
        </w:rPr>
        <w:t xml:space="preserve"> Критерии для оценки организаций образования, реализующих общеобразовательные программы технического и профессионального, послесреднего образования</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6688"/>
        <w:gridCol w:w="1614"/>
        <w:gridCol w:w="2943"/>
      </w:tblGrid>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36"/>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236"/>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и критерии оценки</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Измерители</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содержанию технического и профессионального, послесреднего образования с ориентиром на результаты обучения</w:t>
            </w:r>
          </w:p>
        </w:tc>
      </w:tr>
      <w:tr>
        <w:trPr>
          <w:trHeight w:val="30" w:hRule="atLeast"/>
        </w:trPr>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и мастеров производственного обучения, для которых основным местом работы является лицензиат, от общего числа педагогов по подготавливаемым квалификациям специальности</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uzdik</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80 %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zhaqsy</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79 %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ortasha</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74 %</w:t>
            </w:r>
          </w:p>
        </w:tc>
      </w:tr>
      <w:tr>
        <w:trPr>
          <w:trHeight w:val="30" w:hRule="atLeast"/>
        </w:trPr>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организаций образования, реализующих медицинские образовательные программы, доля педагогов (преподавателей) из числа медицинских сестер с уровнем прикладного бакалавриата (бакалавриата), магистратуры от общего числа педагогов по специальности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uzdik</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zhaqsy</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ortasha</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13 %</w:t>
            </w:r>
          </w:p>
        </w:tc>
      </w:tr>
      <w:tr>
        <w:trPr>
          <w:trHeight w:val="30" w:hRule="atLeast"/>
        </w:trPr>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для организаций образования, реализующих образовательные программы в сфере искусства и культуры, для которых основным местом работы является лицензиат, от общего числа педагогов по подготавливаемым квалификациям специальности.</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uzdik</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zhaqsy</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 59 %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ortasha</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54 %</w:t>
            </w:r>
          </w:p>
        </w:tc>
      </w:tr>
      <w:tr>
        <w:trPr>
          <w:trHeight w:val="30" w:hRule="atLeast"/>
        </w:trPr>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высшей и первой категории, педагогов-экспертов, педагогов-исследователей, педагогов-мастеров и (или) магистров, от числа педагогов по подготавливаемым квалификациям специальности, для которых основным местом работы является лицензиат (для технического и профессионального образования)</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uzdik</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zhaqsy</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39 %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ortasha</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34 %</w:t>
            </w:r>
          </w:p>
        </w:tc>
      </w:tr>
      <w:tr>
        <w:trPr>
          <w:trHeight w:val="30" w:hRule="atLeast"/>
        </w:trPr>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высшей и первой категории, педагогов-экспертов, педагогов-исследователей, педагогов-мастеров и (или) магистров, от числа педагогов по подготавливаемым квалификациям специальности, для которых основным местом работы является лицензиат (для послесреднего образования)</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uzdik</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zhaqsy</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ortasha</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44 %</w:t>
            </w:r>
          </w:p>
        </w:tc>
      </w:tr>
      <w:tr>
        <w:trPr>
          <w:trHeight w:val="30" w:hRule="atLeast"/>
        </w:trPr>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педагогов специальных дисциплин и мастеров производственного обучения, прошедших стажировку в организациях и/или на производстве объемом не менее 72 часов за последние 3 года, от числа педагогов по подготавливаемым квалификациям специальности (педагогов по специальности), для которых основным местом работы является лицензиат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uzdik</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20 %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zhaqsy</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15 %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ortasha</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12 %</w:t>
            </w:r>
          </w:p>
        </w:tc>
      </w:tr>
      <w:tr>
        <w:trPr>
          <w:trHeight w:val="30" w:hRule="atLeast"/>
        </w:trPr>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и мастеров производственного обучения, имеющих степень магистра, ученую степень доктора философии (PhD)</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uzdik</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20 %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zhaqsy</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15 %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ortasha</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12 %</w:t>
            </w:r>
          </w:p>
        </w:tc>
      </w:tr>
      <w:tr>
        <w:trPr>
          <w:trHeight w:val="30" w:hRule="atLeast"/>
        </w:trPr>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проживания студентов, наличие собственных либо принадлежащих на праве хозяйственного ведения, или оперативного управления, или доверительного управления, или на праве аренды на полный период обучения общежитий, и/или хостелов, и/или гостиницы, обеспечивающих проживание</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uzdik</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45 %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zhaqsy</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39 %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ortasha</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34 %</w:t>
            </w:r>
          </w:p>
        </w:tc>
      </w:tr>
      <w:tr>
        <w:trPr>
          <w:trHeight w:val="30" w:hRule="atLeast"/>
        </w:trPr>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трудоустройстве и занятости выпускников организации образования по специальности, при этом доля трудоустроенных и занятых от общего числа выпускников по специальности в течение года выпуска</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uzdik</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85 %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zhaqsy</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79 %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ortasha</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74 %</w:t>
            </w:r>
          </w:p>
        </w:tc>
      </w:tr>
      <w:tr>
        <w:trPr>
          <w:trHeight w:val="30" w:hRule="atLeast"/>
        </w:trPr>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подключение к сети интернет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uzdik</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со скоростью более 30 Мб/с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zhaqsy</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со скоростью более 16 Мб/с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ortasha</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со скоростью более 10 Мб/с</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уровню подготовки обучающихся</w:t>
            </w:r>
          </w:p>
        </w:tc>
      </w:tr>
      <w:tr>
        <w:trPr>
          <w:trHeight w:val="30" w:hRule="atLeast"/>
        </w:trPr>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Освоение базовых и профессиональных модулей</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uzdik</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итогам контрольных срезов знаний доля положительных ответов по всем тестируемым предметам составляет более 70 %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zhaqsy</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итогам контрольных срезов знаний доля положительных ответов по всем тестируемым предметам составляет более 60 %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ortasha</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итогам контрольных срезов знаний доля положительных ответов по всем тестируемым предметам составляет более 50 %</w:t>
            </w:r>
          </w:p>
        </w:tc>
      </w:tr>
    </w:tbl>
    <w:bookmarkStart w:name="z278" w:id="237"/>
    <w:p>
      <w:pPr>
        <w:spacing w:after="0"/>
        <w:ind w:left="0"/>
        <w:jc w:val="both"/>
      </w:pPr>
      <w:r>
        <w:rPr>
          <w:rFonts w:ascii="Times New Roman"/>
          <w:b w:val="false"/>
          <w:i w:val="false"/>
          <w:color w:val="000000"/>
          <w:sz w:val="28"/>
        </w:rPr>
        <w:t>
      Руководитель организации образования</w:t>
      </w:r>
      <w:r>
        <w:br/>
      </w:r>
      <w:r>
        <w:rPr>
          <w:rFonts w:ascii="Times New Roman"/>
          <w:b w:val="false"/>
          <w:i w:val="false"/>
          <w:color w:val="000000"/>
          <w:sz w:val="28"/>
        </w:rPr>
        <w:t>_____________________________________________</w:t>
      </w:r>
      <w:r>
        <w:br/>
      </w:r>
      <w:r>
        <w:rPr>
          <w:rFonts w:ascii="Times New Roman"/>
          <w:b w:val="false"/>
          <w:i w:val="false"/>
          <w:color w:val="000000"/>
          <w:sz w:val="28"/>
        </w:rPr>
        <w:t>(Фамилия, имя, отчество (при наличии) (подпись)</w:t>
      </w:r>
    </w:p>
    <w:bookmarkEnd w:id="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Критериям оценки</w:t>
            </w:r>
            <w:r>
              <w:br/>
            </w:r>
            <w:r>
              <w:rPr>
                <w:rFonts w:ascii="Times New Roman"/>
                <w:b w:val="false"/>
                <w:i w:val="false"/>
                <w:color w:val="000000"/>
                <w:sz w:val="20"/>
              </w:rPr>
              <w:t>организаций образования</w:t>
            </w:r>
          </w:p>
        </w:tc>
      </w:tr>
    </w:tbl>
    <w:bookmarkStart w:name="z280" w:id="238"/>
    <w:p>
      <w:pPr>
        <w:spacing w:after="0"/>
        <w:ind w:left="0"/>
        <w:jc w:val="left"/>
      </w:pPr>
      <w:r>
        <w:rPr>
          <w:rFonts w:ascii="Times New Roman"/>
          <w:b/>
          <w:i w:val="false"/>
          <w:color w:val="000000"/>
        </w:rPr>
        <w:t xml:space="preserve"> Результаты оценки</w:t>
      </w:r>
    </w:p>
    <w:bookmarkEnd w:id="238"/>
    <w:bookmarkStart w:name="z281" w:id="239"/>
    <w:p>
      <w:pPr>
        <w:spacing w:after="0"/>
        <w:ind w:left="0"/>
        <w:jc w:val="both"/>
      </w:pPr>
      <w:r>
        <w:rPr>
          <w:rFonts w:ascii="Times New Roman"/>
          <w:b w:val="false"/>
          <w:i w:val="false"/>
          <w:color w:val="000000"/>
          <w:sz w:val="28"/>
        </w:rPr>
        <w:t>
      ___________________________________________</w:t>
      </w:r>
      <w:r>
        <w:br/>
      </w:r>
      <w:r>
        <w:rPr>
          <w:rFonts w:ascii="Times New Roman"/>
          <w:b w:val="false"/>
          <w:i w:val="false"/>
          <w:color w:val="000000"/>
          <w:sz w:val="28"/>
        </w:rPr>
        <w:t>(наименование организации образования)</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940"/>
        <w:gridCol w:w="940"/>
        <w:gridCol w:w="7463"/>
        <w:gridCol w:w="1986"/>
      </w:tblGrid>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измерителя в соответствии с Приложением 19 или 20 или 21 к Критериям оценки организации образования</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оценки измерителя, соответствующего организации образования</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2" w:id="240"/>
    <w:p>
      <w:pPr>
        <w:spacing w:after="0"/>
        <w:ind w:left="0"/>
        <w:jc w:val="both"/>
      </w:pPr>
      <w:r>
        <w:rPr>
          <w:rFonts w:ascii="Times New Roman"/>
          <w:b w:val="false"/>
          <w:i w:val="false"/>
          <w:color w:val="000000"/>
          <w:sz w:val="28"/>
        </w:rPr>
        <w:t>
      Руководитель организации образования</w:t>
      </w:r>
      <w:r>
        <w:br/>
      </w:r>
      <w:r>
        <w:rPr>
          <w:rFonts w:ascii="Times New Roman"/>
          <w:b w:val="false"/>
          <w:i w:val="false"/>
          <w:color w:val="000000"/>
          <w:sz w:val="28"/>
        </w:rPr>
        <w:t>_____________________________________________</w:t>
      </w:r>
      <w:r>
        <w:br/>
      </w:r>
      <w:r>
        <w:rPr>
          <w:rFonts w:ascii="Times New Roman"/>
          <w:b w:val="false"/>
          <w:i w:val="false"/>
          <w:color w:val="000000"/>
          <w:sz w:val="28"/>
        </w:rPr>
        <w:t>(Фамилия, имя, отчество (при наличии) (подпись)</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Критериям оценки</w:t>
            </w:r>
            <w:r>
              <w:br/>
            </w:r>
            <w:r>
              <w:rPr>
                <w:rFonts w:ascii="Times New Roman"/>
                <w:b w:val="false"/>
                <w:i w:val="false"/>
                <w:color w:val="000000"/>
                <w:sz w:val="20"/>
              </w:rPr>
              <w:t>организаций образования</w:t>
            </w:r>
          </w:p>
        </w:tc>
      </w:tr>
    </w:tbl>
    <w:bookmarkStart w:name="z284" w:id="241"/>
    <w:p>
      <w:pPr>
        <w:spacing w:after="0"/>
        <w:ind w:left="0"/>
        <w:jc w:val="left"/>
      </w:pPr>
      <w:r>
        <w:rPr>
          <w:rFonts w:ascii="Times New Roman"/>
          <w:b/>
          <w:i w:val="false"/>
          <w:color w:val="000000"/>
        </w:rPr>
        <w:t xml:space="preserve"> Оценочный лист</w:t>
      </w:r>
    </w:p>
    <w:bookmarkEnd w:id="241"/>
    <w:bookmarkStart w:name="z285" w:id="242"/>
    <w:p>
      <w:pPr>
        <w:spacing w:after="0"/>
        <w:ind w:left="0"/>
        <w:jc w:val="both"/>
      </w:pPr>
      <w:r>
        <w:rPr>
          <w:rFonts w:ascii="Times New Roman"/>
          <w:b w:val="false"/>
          <w:i w:val="false"/>
          <w:color w:val="000000"/>
          <w:sz w:val="28"/>
        </w:rPr>
        <w:t>
      __________________________________________</w:t>
      </w:r>
      <w:r>
        <w:br/>
      </w:r>
      <w:r>
        <w:rPr>
          <w:rFonts w:ascii="Times New Roman"/>
          <w:b w:val="false"/>
          <w:i w:val="false"/>
          <w:color w:val="000000"/>
          <w:sz w:val="28"/>
        </w:rPr>
        <w:t>(наименование организации образования)</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2"/>
        <w:gridCol w:w="5705"/>
        <w:gridCol w:w="1983"/>
      </w:tblGrid>
      <w:tr>
        <w:trPr>
          <w:trHeight w:val="30" w:hRule="atLeast"/>
        </w:trPr>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и критерии оценки</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6" w:id="243"/>
    <w:p>
      <w:pPr>
        <w:spacing w:after="0"/>
        <w:ind w:left="0"/>
        <w:jc w:val="both"/>
      </w:pPr>
      <w:r>
        <w:rPr>
          <w:rFonts w:ascii="Times New Roman"/>
          <w:b w:val="false"/>
          <w:i w:val="false"/>
          <w:color w:val="000000"/>
          <w:sz w:val="28"/>
        </w:rPr>
        <w:t>
      Руководитель организации образования</w:t>
      </w:r>
      <w:r>
        <w:br/>
      </w:r>
      <w:r>
        <w:rPr>
          <w:rFonts w:ascii="Times New Roman"/>
          <w:b w:val="false"/>
          <w:i w:val="false"/>
          <w:color w:val="000000"/>
          <w:sz w:val="28"/>
        </w:rPr>
        <w:t>_____________________________________________</w:t>
      </w:r>
      <w:r>
        <w:br/>
      </w:r>
      <w:r>
        <w:rPr>
          <w:rFonts w:ascii="Times New Roman"/>
          <w:b w:val="false"/>
          <w:i w:val="false"/>
          <w:color w:val="000000"/>
          <w:sz w:val="28"/>
        </w:rPr>
        <w:t>(Фамилия, имя, отчество (при наличии) (подпись)</w:t>
      </w:r>
    </w:p>
    <w:bookmarkEnd w:id="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Критериям оценки</w:t>
            </w:r>
            <w:r>
              <w:br/>
            </w:r>
            <w:r>
              <w:rPr>
                <w:rFonts w:ascii="Times New Roman"/>
                <w:b w:val="false"/>
                <w:i w:val="false"/>
                <w:color w:val="000000"/>
                <w:sz w:val="20"/>
              </w:rPr>
              <w:t>организаций образования</w:t>
            </w:r>
          </w:p>
        </w:tc>
      </w:tr>
    </w:tbl>
    <w:bookmarkStart w:name="z288" w:id="244"/>
    <w:p>
      <w:pPr>
        <w:spacing w:after="0"/>
        <w:ind w:left="0"/>
        <w:jc w:val="left"/>
      </w:pPr>
      <w:r>
        <w:rPr>
          <w:rFonts w:ascii="Times New Roman"/>
          <w:b/>
          <w:i w:val="false"/>
          <w:color w:val="000000"/>
        </w:rPr>
        <w:t xml:space="preserve"> Анкета для родителей детей предшкольного возраста (от пяти лет)</w:t>
      </w:r>
    </w:p>
    <w:bookmarkEnd w:id="244"/>
    <w:bookmarkStart w:name="z289" w:id="245"/>
    <w:p>
      <w:pPr>
        <w:spacing w:after="0"/>
        <w:ind w:left="0"/>
        <w:jc w:val="both"/>
      </w:pPr>
      <w:r>
        <w:rPr>
          <w:rFonts w:ascii="Times New Roman"/>
          <w:b w:val="false"/>
          <w:i w:val="false"/>
          <w:color w:val="000000"/>
          <w:sz w:val="28"/>
        </w:rPr>
        <w:t xml:space="preserve">
      Уважаемые родители! Комиссией проводится оценка организации образования. Мы заинтересованы в том, чтобы Ваш ребенок успешно освоил объем знаний, умений, навыков, подлежащих освоению по возрастным группам в соответствии с требованиями государственного общеобязательного стандарта дошкольного воспитания и обучения. Ваш ответ поможет нам объективно провести мониторинг достижений воспитанников и улучшить качество предоставляемых образовательных услуг дошкольными организациями. </w:t>
      </w:r>
    </w:p>
    <w:bookmarkEnd w:id="245"/>
    <w:bookmarkStart w:name="z290" w:id="246"/>
    <w:p>
      <w:pPr>
        <w:spacing w:after="0"/>
        <w:ind w:left="0"/>
        <w:jc w:val="both"/>
      </w:pPr>
      <w:r>
        <w:rPr>
          <w:rFonts w:ascii="Times New Roman"/>
          <w:b w:val="false"/>
          <w:i w:val="false"/>
          <w:color w:val="000000"/>
          <w:sz w:val="28"/>
        </w:rPr>
        <w:t>
      Поэтому просим Вас персонально заполнить анкету. Спасибо за сотрудничество!</w:t>
      </w:r>
    </w:p>
    <w:bookmarkEnd w:id="246"/>
    <w:bookmarkStart w:name="z291" w:id="247"/>
    <w:p>
      <w:pPr>
        <w:spacing w:after="0"/>
        <w:ind w:left="0"/>
        <w:jc w:val="both"/>
      </w:pPr>
      <w:r>
        <w:rPr>
          <w:rFonts w:ascii="Times New Roman"/>
          <w:b w:val="false"/>
          <w:i w:val="false"/>
          <w:color w:val="000000"/>
          <w:sz w:val="28"/>
        </w:rPr>
        <w:t>
      Ф.И.О родителя или законного представителя</w:t>
      </w:r>
      <w:r>
        <w:br/>
      </w:r>
      <w:r>
        <w:rPr>
          <w:rFonts w:ascii="Times New Roman"/>
          <w:b w:val="false"/>
          <w:i w:val="false"/>
          <w:color w:val="000000"/>
          <w:sz w:val="28"/>
        </w:rPr>
        <w:t>_______________________________________</w:t>
      </w:r>
      <w:r>
        <w:br/>
      </w:r>
      <w:r>
        <w:rPr>
          <w:rFonts w:ascii="Times New Roman"/>
          <w:b w:val="false"/>
          <w:i w:val="false"/>
          <w:color w:val="000000"/>
          <w:sz w:val="28"/>
        </w:rPr>
        <w:t>Номер телефона</w:t>
      </w:r>
      <w:r>
        <w:br/>
      </w:r>
      <w:r>
        <w:rPr>
          <w:rFonts w:ascii="Times New Roman"/>
          <w:b w:val="false"/>
          <w:i w:val="false"/>
          <w:color w:val="000000"/>
          <w:sz w:val="28"/>
        </w:rPr>
        <w:t>_______________________________________</w:t>
      </w:r>
      <w:r>
        <w:br/>
      </w:r>
      <w:r>
        <w:rPr>
          <w:rFonts w:ascii="Times New Roman"/>
          <w:b w:val="false"/>
          <w:i w:val="false"/>
          <w:color w:val="000000"/>
          <w:sz w:val="28"/>
        </w:rPr>
        <w:t>Наименование группы воспитанника</w:t>
      </w:r>
      <w:r>
        <w:br/>
      </w:r>
      <w:r>
        <w:rPr>
          <w:rFonts w:ascii="Times New Roman"/>
          <w:b w:val="false"/>
          <w:i w:val="false"/>
          <w:color w:val="000000"/>
          <w:sz w:val="28"/>
        </w:rPr>
        <w:t>_______________________________________</w:t>
      </w:r>
      <w:r>
        <w:br/>
      </w:r>
      <w:r>
        <w:rPr>
          <w:rFonts w:ascii="Times New Roman"/>
          <w:b w:val="false"/>
          <w:i w:val="false"/>
          <w:color w:val="000000"/>
          <w:sz w:val="28"/>
        </w:rPr>
        <w:t>Ф.И.О. воспитанника</w:t>
      </w:r>
      <w:r>
        <w:br/>
      </w:r>
      <w:r>
        <w:rPr>
          <w:rFonts w:ascii="Times New Roman"/>
          <w:b w:val="false"/>
          <w:i w:val="false"/>
          <w:color w:val="000000"/>
          <w:sz w:val="28"/>
        </w:rPr>
        <w:t>_______________________________________</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1168"/>
        <w:gridCol w:w="4717"/>
        <w:gridCol w:w="1028"/>
        <w:gridCol w:w="1028"/>
        <w:gridCol w:w="750"/>
        <w:gridCol w:w="1222"/>
        <w:gridCol w:w="1222"/>
      </w:tblGrid>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навыков</w:t>
            </w:r>
          </w:p>
        </w:tc>
        <w:tc>
          <w:tcPr>
            <w:tcW w:w="4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навыков</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Категорически не согласен</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согласен</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ответить</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Согласен</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согласен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Здоровьесберегающие навыки</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Культурно-гигиенические навыки</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выполняет гигиенические, закаливающие процедуры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основные виды движений, проявляя творческий подход</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Самостоятельная двигательная активность</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навыками организации подвижных игр в команде</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Самостоятельная двигательная активность</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 элементарный самоконтроль за двигательной деятельностью</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Здоровый образ жизни</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осознанно правила безопасности</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Здоровый образ жизни</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важность и необходимость закаливающих процедур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Здоровый образ жизни</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Соблюдает режим дня</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Коммуникативно-языковые навыки</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общения</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правила поведения в общественных местах и соблюдает их</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общения</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элементарными правилами общения, речевым этикетом</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Грамматический строй речи</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правильно конструировать предложения</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Грамматический строй речи</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Стремится говорить грамматически правильно</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Звуковая культура речи</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говорить правильно, выразительно</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Звуковая культура речи</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различные способы интонационной выразительности</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Словарный запас</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многозначность слова, используя в речи антонимы, синонимы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Связная речь</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Составляет монолог, употребляя разные части речи, эпитеты и сравнения</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Творческая, речевая деятельности</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сочинять истории, понимает и использует слова в переносном и иносказательном смысле, проявляет интерес к игре с рифмой и словом</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Восприятие произведений</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интерес к книгам, может выразительно читать наизусть стихи</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проводить звуковой анализ слов, состоящий из трех звуков, умеет слышать и выделять ударный слог</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элементарными навыками письма: умеет держать карандаш, ручку, рисовать, штриховать, обводить</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ориентироваться на листе бумаги, книги</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Познавательные навыки</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Ориентировка в свойствах предметов</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рассматривать предметы, определять их свойства и признаки</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окружающего мира</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систематизировать, группировать и решать познавательные задачи в наглядно-действенном и наглядно-образном плане</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окружающего мира</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способностями находить сходство и различие</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Конструктивные навыки</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несколькими простыми обобщенными способами конструирования и использует одни и те же способы для получения разных результатов</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экологической культуры</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многообразие окружающего мира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экологической культуры</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признаки и свойства растений, их среду обитания</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экологической культуры</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ухаживать за обитателями уголка природы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Элементарные математические представления</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структурные характеристики геометрических фигур, количественные отношения в прямом и обратном порядке</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Поисковая и экспериментальная деятельность</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последовательно и результативно экспериментировать, устанавливать простейшие причинно-следственные связи</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информацией</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и умеет представить новую информацию, кому она будет интересна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Творческие навыки</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Музыкальная деятельность</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простейшими навыками игры на детских музыкальных инструментах</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Музыкальная деятельность</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 народные песни, танцы.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Музыкальная деятельность</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способностями к певческой импровизации</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Продуктивная деятельность</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выбирает технические способы и средства изображения в соответствии с характером образа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Эстетическое восприятие окружающего мира</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интерес к народному и декоративному искусству, дизайну, выбирает и обосновывает приемы работы, использует рационально материалы для работы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Эстетическое восприятие окружающего мира</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Эмоционально откликается на красоту природы, одежду и убранство помещений</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навыки</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культуры поведения</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просить помощь при необходимости, уважает желания других людей</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культуры поведения</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нормы поведения</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со взрослыми и сверстниками</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сотрудничать со взрослыми и сверстниками, ставить общую цель и обсуждать их результаты, включаться в совместную деятельность со взрослыми</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о нравственных нормах</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Соблюдает семейные ценности</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о нравственных нормах</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любовь и уважение к своей малой родине, к культуре родной страны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2" w:id="248"/>
    <w:p>
      <w:pPr>
        <w:spacing w:after="0"/>
        <w:ind w:left="0"/>
        <w:jc w:val="both"/>
      </w:pPr>
      <w:r>
        <w:rPr>
          <w:rFonts w:ascii="Times New Roman"/>
          <w:b w:val="false"/>
          <w:i w:val="false"/>
          <w:color w:val="000000"/>
          <w:sz w:val="28"/>
        </w:rPr>
        <w:t>
      1. Подтверждаете ли Вы заполнение данной анкеты собственноручно?</w:t>
      </w:r>
      <w:r>
        <w:br/>
      </w:r>
      <w:r>
        <w:rPr>
          <w:rFonts w:ascii="Times New Roman"/>
          <w:b w:val="false"/>
          <w:i w:val="false"/>
          <w:color w:val="000000"/>
          <w:sz w:val="28"/>
        </w:rPr>
        <w:t>_______ _______ да нет</w:t>
      </w:r>
      <w:r>
        <w:br/>
      </w:r>
      <w:r>
        <w:rPr>
          <w:rFonts w:ascii="Times New Roman"/>
          <w:b w:val="false"/>
          <w:i w:val="false"/>
          <w:color w:val="000000"/>
          <w:sz w:val="28"/>
        </w:rPr>
        <w:t>2. Оказывалось ли на Вас давление со стороны представителей организации</w:t>
      </w:r>
      <w:r>
        <w:br/>
      </w:r>
      <w:r>
        <w:rPr>
          <w:rFonts w:ascii="Times New Roman"/>
          <w:b w:val="false"/>
          <w:i w:val="false"/>
          <w:color w:val="000000"/>
          <w:sz w:val="28"/>
        </w:rPr>
        <w:t>образования при заполнении анкеты? ______ _______ да нет</w:t>
      </w:r>
      <w:r>
        <w:br/>
      </w:r>
      <w:r>
        <w:rPr>
          <w:rFonts w:ascii="Times New Roman"/>
          <w:b w:val="false"/>
          <w:i w:val="false"/>
          <w:color w:val="000000"/>
          <w:sz w:val="28"/>
        </w:rPr>
        <w:t>"_____" __________20___год __________________ (подпись)</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Критериям оценки</w:t>
            </w:r>
            <w:r>
              <w:br/>
            </w:r>
            <w:r>
              <w:rPr>
                <w:rFonts w:ascii="Times New Roman"/>
                <w:b w:val="false"/>
                <w:i w:val="false"/>
                <w:color w:val="000000"/>
                <w:sz w:val="20"/>
              </w:rPr>
              <w:t>организаций образования</w:t>
            </w:r>
          </w:p>
        </w:tc>
      </w:tr>
    </w:tbl>
    <w:bookmarkStart w:name="z294" w:id="249"/>
    <w:p>
      <w:pPr>
        <w:spacing w:after="0"/>
        <w:ind w:left="0"/>
        <w:jc w:val="left"/>
      </w:pPr>
      <w:r>
        <w:rPr>
          <w:rFonts w:ascii="Times New Roman"/>
          <w:b/>
          <w:i w:val="false"/>
          <w:color w:val="000000"/>
        </w:rPr>
        <w:t xml:space="preserve"> Анкета для родителей детей старшего возраста (от четырех лет)</w:t>
      </w:r>
    </w:p>
    <w:bookmarkEnd w:id="249"/>
    <w:bookmarkStart w:name="z295" w:id="250"/>
    <w:p>
      <w:pPr>
        <w:spacing w:after="0"/>
        <w:ind w:left="0"/>
        <w:jc w:val="both"/>
      </w:pPr>
      <w:r>
        <w:rPr>
          <w:rFonts w:ascii="Times New Roman"/>
          <w:b w:val="false"/>
          <w:i w:val="false"/>
          <w:color w:val="000000"/>
          <w:sz w:val="28"/>
        </w:rPr>
        <w:t xml:space="preserve">
      Уважаемые родители! Комиссией проводится оценка организации образования. Мы заинтересованы в том, чтобы Ваш ребенок успешно освоил объем знаний, умений, навыков, подлежащих освоению по возрастным группам в соответствии с требованиями государственного общеобязательного стандарта дошкольного воспитания и обучения. Ваш ответ поможет нам объективно провести мониторинг достижений воспитанников и улучшить качество предоставляемых образовательных услуг дошкольными организациями. </w:t>
      </w:r>
    </w:p>
    <w:bookmarkEnd w:id="250"/>
    <w:bookmarkStart w:name="z296" w:id="251"/>
    <w:p>
      <w:pPr>
        <w:spacing w:after="0"/>
        <w:ind w:left="0"/>
        <w:jc w:val="both"/>
      </w:pPr>
      <w:r>
        <w:rPr>
          <w:rFonts w:ascii="Times New Roman"/>
          <w:b w:val="false"/>
          <w:i w:val="false"/>
          <w:color w:val="000000"/>
          <w:sz w:val="28"/>
        </w:rPr>
        <w:t>
      Поэтому просим Вас персонально заполнить анкету. Спасибо за сотрудничество!</w:t>
      </w:r>
    </w:p>
    <w:bookmarkEnd w:id="251"/>
    <w:bookmarkStart w:name="z297" w:id="252"/>
    <w:p>
      <w:pPr>
        <w:spacing w:after="0"/>
        <w:ind w:left="0"/>
        <w:jc w:val="both"/>
      </w:pPr>
      <w:r>
        <w:rPr>
          <w:rFonts w:ascii="Times New Roman"/>
          <w:b w:val="false"/>
          <w:i w:val="false"/>
          <w:color w:val="000000"/>
          <w:sz w:val="28"/>
        </w:rPr>
        <w:t>
      ФИО родителя или законного представителя</w:t>
      </w:r>
      <w:r>
        <w:br/>
      </w:r>
      <w:r>
        <w:rPr>
          <w:rFonts w:ascii="Times New Roman"/>
          <w:b w:val="false"/>
          <w:i w:val="false"/>
          <w:color w:val="000000"/>
          <w:sz w:val="28"/>
        </w:rPr>
        <w:t>______________________________________</w:t>
      </w:r>
      <w:r>
        <w:br/>
      </w:r>
      <w:r>
        <w:rPr>
          <w:rFonts w:ascii="Times New Roman"/>
          <w:b w:val="false"/>
          <w:i w:val="false"/>
          <w:color w:val="000000"/>
          <w:sz w:val="28"/>
        </w:rPr>
        <w:t>Номер телефона _______________________</w:t>
      </w:r>
      <w:r>
        <w:br/>
      </w:r>
      <w:r>
        <w:rPr>
          <w:rFonts w:ascii="Times New Roman"/>
          <w:b w:val="false"/>
          <w:i w:val="false"/>
          <w:color w:val="000000"/>
          <w:sz w:val="28"/>
        </w:rPr>
        <w:t>Наименование группы воспитанника</w:t>
      </w:r>
      <w:r>
        <w:br/>
      </w:r>
      <w:r>
        <w:rPr>
          <w:rFonts w:ascii="Times New Roman"/>
          <w:b w:val="false"/>
          <w:i w:val="false"/>
          <w:color w:val="000000"/>
          <w:sz w:val="28"/>
        </w:rPr>
        <w:t>_____________________________________________</w:t>
      </w:r>
      <w:r>
        <w:br/>
      </w:r>
      <w:r>
        <w:rPr>
          <w:rFonts w:ascii="Times New Roman"/>
          <w:b w:val="false"/>
          <w:i w:val="false"/>
          <w:color w:val="000000"/>
          <w:sz w:val="28"/>
        </w:rPr>
        <w:t>Ф.И.О. воспитанника</w:t>
      </w:r>
      <w:r>
        <w:br/>
      </w:r>
      <w:r>
        <w:rPr>
          <w:rFonts w:ascii="Times New Roman"/>
          <w:b w:val="false"/>
          <w:i w:val="false"/>
          <w:color w:val="000000"/>
          <w:sz w:val="28"/>
        </w:rPr>
        <w:t>_____________________________________________</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1058"/>
        <w:gridCol w:w="5432"/>
        <w:gridCol w:w="931"/>
        <w:gridCol w:w="931"/>
        <w:gridCol w:w="680"/>
        <w:gridCol w:w="1106"/>
        <w:gridCol w:w="1107"/>
      </w:tblGrid>
      <w:tr>
        <w:trPr>
          <w:trHeight w:val="30" w:hRule="atLeast"/>
        </w:trPr>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навыков</w:t>
            </w:r>
          </w:p>
        </w:tc>
        <w:tc>
          <w:tcPr>
            <w:tcW w:w="5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навыков</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Категорически не согласен</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согла сен</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Затрудняюсь отве тить</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Согласен</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согласен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Здоровьесберегающие навыки</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Культурно-гигиенические навыки</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последовательность выполнения гигиенических процедур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выполнять самостоятельно жизненно важные движения</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Самостоятельная двигательная активность</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самостоятельно играть в различные игры, в том числе национальные, соблюдать правила игры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Здоровый образ жизни</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и соблюдает элементарные правила здорового образа жизни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Здоровый образ жизни</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обращаться с растениями, животными и насекомыми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Коммуникативно-языковые навыки</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общения</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вступать в контакт со взрослыми, детьми и выполнять их просьбы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Грамматический строй речи</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согласованно составлять сложносочиненные и сложноподчиненные предложения с помощью вопросов взрослого</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Звуковая культура речи</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правильно произносить все звуки родного языка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Словарный запас</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слова без опоры на наглядно представленную ситуацию, активизирует в речи глаголы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Связная речь</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основной формой общения, диалогической речью</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Связная речь</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использовать высказывания из 2-3 предложений</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Творческая, речевая деятельности</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рассказывать знакомые сказки, сочинять небольшие рассказы по игрушкам</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Восприятие произведений</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называть несколько произведений, которые ему нравятся, использовать литературные образы в игре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Познавательные навыки</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Ориентировка в свойствах предметов</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называть признаки и характерные отличия предметов на основе осязательного, слухового и обонятельного восприятия</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окружающего мира</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простейшие причинно-следственные связи в живой, неживой природе и общественной жизни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Конструктивные навыки</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самостоятельность при выборе материала для конструкции, стремится выполнять постройки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Конструктивные навыки</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работать в команде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экологической культуры</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некоторыми нормами поведения на природе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Элементарные математические представления</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представление о времени (части суток: утро, день, ночь; дни: сегодня, вчера, завтра) понятиях: быстро, медленно</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Поисковая и экспериментальная деятельность</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целенаправленно экспериментировать, моделировать с новыми материалами и выделять наиболее общие признаки между предметами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информацией</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необходимость в получении новой информации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Творческие навыки</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Музыкальная деятельность</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Различает тембры голоса, поет протяжно, четко произносит слова; выполняет танцевальные, музыкально-ритмические движения</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Музыкальная деятельность</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Слушает и воспринимает произведения отечественных композиторов</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Продуктивная деятельность</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представление о видах изобразительного искусства (живопись, скульптура, народное искусство)</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Продуктивная деятельность</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Называет жилище предков, предметы быта, части национального костюма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Эстетическое восприятие окружающего мира</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Ритмично располагает геометрические формы и растительные элементы по мотивам произведений народного искусства. Владеет элементарными навыками изготовления различных предметов</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навыки</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культуры поведения</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элементарную заботу о близких и окружающих людях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со взрослыми и сверстниками</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совместные со взрослыми трудовые действия, умеет взаимодействовать в команде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со взрослыми и сверстниками</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Осознает свое положение среди сверстников и свое "Я"</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со взрослыми и сверстниками</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Соблюдает нравственные нормы и правила поведения в общении со взрослыми и сверстниками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о нравственных нормах</w:t>
            </w:r>
          </w:p>
        </w:tc>
        <w:tc>
          <w:tcPr>
            <w:tcW w:w="5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представление о традициях народа Казахстана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8" w:id="253"/>
    <w:p>
      <w:pPr>
        <w:spacing w:after="0"/>
        <w:ind w:left="0"/>
        <w:jc w:val="both"/>
      </w:pPr>
      <w:r>
        <w:rPr>
          <w:rFonts w:ascii="Times New Roman"/>
          <w:b w:val="false"/>
          <w:i w:val="false"/>
          <w:color w:val="000000"/>
          <w:sz w:val="28"/>
        </w:rPr>
        <w:t>
      1. Подтверждаете ли Вы заполнение данной анкеты собственноручно?</w:t>
      </w:r>
      <w:r>
        <w:br/>
      </w:r>
      <w:r>
        <w:rPr>
          <w:rFonts w:ascii="Times New Roman"/>
          <w:b w:val="false"/>
          <w:i w:val="false"/>
          <w:color w:val="000000"/>
          <w:sz w:val="28"/>
        </w:rPr>
        <w:t>_______ _______ да нет</w:t>
      </w:r>
      <w:r>
        <w:br/>
      </w:r>
      <w:r>
        <w:rPr>
          <w:rFonts w:ascii="Times New Roman"/>
          <w:b w:val="false"/>
          <w:i w:val="false"/>
          <w:color w:val="000000"/>
          <w:sz w:val="28"/>
        </w:rPr>
        <w:t>2. Оказывалось ли на Вас давление со стороны представителей организации</w:t>
      </w:r>
      <w:r>
        <w:br/>
      </w:r>
      <w:r>
        <w:rPr>
          <w:rFonts w:ascii="Times New Roman"/>
          <w:b w:val="false"/>
          <w:i w:val="false"/>
          <w:color w:val="000000"/>
          <w:sz w:val="28"/>
        </w:rPr>
        <w:t>образования при заполнении анкеты? _______ _______ да нет</w:t>
      </w:r>
      <w:r>
        <w:br/>
      </w:r>
      <w:r>
        <w:rPr>
          <w:rFonts w:ascii="Times New Roman"/>
          <w:b w:val="false"/>
          <w:i w:val="false"/>
          <w:color w:val="000000"/>
          <w:sz w:val="28"/>
        </w:rPr>
        <w:t>"_____" __________20___год __________________ (подпись)</w:t>
      </w:r>
    </w:p>
    <w:bookmarkEnd w:id="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Критериям оценки</w:t>
            </w:r>
            <w:r>
              <w:br/>
            </w:r>
            <w:r>
              <w:rPr>
                <w:rFonts w:ascii="Times New Roman"/>
                <w:b w:val="false"/>
                <w:i w:val="false"/>
                <w:color w:val="000000"/>
                <w:sz w:val="20"/>
              </w:rPr>
              <w:t>организаций образования</w:t>
            </w:r>
          </w:p>
        </w:tc>
      </w:tr>
    </w:tbl>
    <w:bookmarkStart w:name="z300" w:id="254"/>
    <w:p>
      <w:pPr>
        <w:spacing w:after="0"/>
        <w:ind w:left="0"/>
        <w:jc w:val="left"/>
      </w:pPr>
      <w:r>
        <w:rPr>
          <w:rFonts w:ascii="Times New Roman"/>
          <w:b/>
          <w:i w:val="false"/>
          <w:color w:val="000000"/>
        </w:rPr>
        <w:t xml:space="preserve"> Перечень умений и навыков детей </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1662"/>
        <w:gridCol w:w="2142"/>
        <w:gridCol w:w="2504"/>
        <w:gridCol w:w="2143"/>
        <w:gridCol w:w="2506"/>
      </w:tblGrid>
      <w:tr>
        <w:trPr>
          <w:trHeight w:val="30" w:hRule="atLeast"/>
        </w:trPr>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 чень навы 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Ясельный возраст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Ранний возраст (от 1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возраст (от 2-х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55"/>
          <w:p>
            <w:pPr>
              <w:spacing w:after="20"/>
              <w:ind w:left="20"/>
              <w:jc w:val="both"/>
            </w:pPr>
            <w:r>
              <w:rPr>
                <w:rFonts w:ascii="Times New Roman"/>
                <w:b w:val="false"/>
                <w:i w:val="false"/>
                <w:color w:val="000000"/>
                <w:sz w:val="20"/>
              </w:rPr>
              <w:t>
Кол-во групп/</w:t>
            </w:r>
            <w:r>
              <w:br/>
            </w:r>
            <w:r>
              <w:rPr>
                <w:rFonts w:ascii="Times New Roman"/>
                <w:b w:val="false"/>
                <w:i w:val="false"/>
                <w:color w:val="000000"/>
                <w:sz w:val="20"/>
              </w:rPr>
              <w:t>
кол-во детей*</w:t>
            </w:r>
          </w:p>
          <w:bookmarkEnd w:id="255"/>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56"/>
          <w:p>
            <w:pPr>
              <w:spacing w:after="20"/>
              <w:ind w:left="20"/>
              <w:jc w:val="both"/>
            </w:pPr>
            <w:r>
              <w:rPr>
                <w:rFonts w:ascii="Times New Roman"/>
                <w:b w:val="false"/>
                <w:i w:val="false"/>
                <w:color w:val="000000"/>
                <w:sz w:val="20"/>
              </w:rPr>
              <w:t>
Кол-во детей, освоив.</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p>
          <w:bookmarkEnd w:id="256"/>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57"/>
          <w:p>
            <w:pPr>
              <w:spacing w:after="20"/>
              <w:ind w:left="20"/>
              <w:jc w:val="both"/>
            </w:pPr>
            <w:r>
              <w:rPr>
                <w:rFonts w:ascii="Times New Roman"/>
                <w:b w:val="false"/>
                <w:i w:val="false"/>
                <w:color w:val="000000"/>
                <w:sz w:val="20"/>
              </w:rPr>
              <w:t>
Кол-во групп/</w:t>
            </w:r>
            <w:r>
              <w:br/>
            </w:r>
            <w:r>
              <w:rPr>
                <w:rFonts w:ascii="Times New Roman"/>
                <w:b w:val="false"/>
                <w:i w:val="false"/>
                <w:color w:val="000000"/>
                <w:sz w:val="20"/>
              </w:rPr>
              <w:t>
кол-во детей*</w:t>
            </w:r>
          </w:p>
          <w:bookmarkEnd w:id="257"/>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58"/>
          <w:p>
            <w:pPr>
              <w:spacing w:after="20"/>
              <w:ind w:left="20"/>
              <w:jc w:val="both"/>
            </w:pPr>
            <w:r>
              <w:rPr>
                <w:rFonts w:ascii="Times New Roman"/>
                <w:b w:val="false"/>
                <w:i w:val="false"/>
                <w:color w:val="000000"/>
                <w:sz w:val="20"/>
              </w:rPr>
              <w:t>
Кол-во детей, освоив.</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p>
          <w:bookmarkEnd w:id="258"/>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7" w:id="259"/>
    <w:p>
      <w:pPr>
        <w:spacing w:after="0"/>
        <w:ind w:left="0"/>
        <w:jc w:val="both"/>
      </w:pPr>
      <w:r>
        <w:rPr>
          <w:rFonts w:ascii="Times New Roman"/>
          <w:b w:val="false"/>
          <w:i w:val="false"/>
          <w:color w:val="000000"/>
          <w:sz w:val="28"/>
        </w:rPr>
        <w:t>
      Продолжение таблицы</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1621"/>
        <w:gridCol w:w="1387"/>
        <w:gridCol w:w="1622"/>
        <w:gridCol w:w="1388"/>
        <w:gridCol w:w="1622"/>
        <w:gridCol w:w="1416"/>
        <w:gridCol w:w="185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Дошкольный возраст (3-6 лет)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возраст (от 3-х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возраст (от 4-х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Предш. возраст (от 5-ти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 освоения</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60"/>
          <w:p>
            <w:pPr>
              <w:spacing w:after="20"/>
              <w:ind w:left="20"/>
              <w:jc w:val="both"/>
            </w:pPr>
            <w:r>
              <w:rPr>
                <w:rFonts w:ascii="Times New Roman"/>
                <w:b w:val="false"/>
                <w:i w:val="false"/>
                <w:color w:val="000000"/>
                <w:sz w:val="20"/>
              </w:rPr>
              <w:t>
Кол-во групп/</w:t>
            </w:r>
            <w:r>
              <w:br/>
            </w:r>
            <w:r>
              <w:rPr>
                <w:rFonts w:ascii="Times New Roman"/>
                <w:b w:val="false"/>
                <w:i w:val="false"/>
                <w:color w:val="000000"/>
                <w:sz w:val="20"/>
              </w:rPr>
              <w:t>
кол-во детей*</w:t>
            </w:r>
          </w:p>
          <w:bookmarkEnd w:id="260"/>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61"/>
          <w:p>
            <w:pPr>
              <w:spacing w:after="20"/>
              <w:ind w:left="20"/>
              <w:jc w:val="both"/>
            </w:pPr>
            <w:r>
              <w:rPr>
                <w:rFonts w:ascii="Times New Roman"/>
                <w:b w:val="false"/>
                <w:i w:val="false"/>
                <w:color w:val="000000"/>
                <w:sz w:val="20"/>
              </w:rPr>
              <w:t>
Кол-во детей, освоив.</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p>
          <w:bookmarkEnd w:id="261"/>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62"/>
          <w:p>
            <w:pPr>
              <w:spacing w:after="20"/>
              <w:ind w:left="20"/>
              <w:jc w:val="both"/>
            </w:pPr>
            <w:r>
              <w:rPr>
                <w:rFonts w:ascii="Times New Roman"/>
                <w:b w:val="false"/>
                <w:i w:val="false"/>
                <w:color w:val="000000"/>
                <w:sz w:val="20"/>
              </w:rPr>
              <w:t>
Кол-во групп/</w:t>
            </w:r>
            <w:r>
              <w:br/>
            </w:r>
            <w:r>
              <w:rPr>
                <w:rFonts w:ascii="Times New Roman"/>
                <w:b w:val="false"/>
                <w:i w:val="false"/>
                <w:color w:val="000000"/>
                <w:sz w:val="20"/>
              </w:rPr>
              <w:t>
кол-во детей*</w:t>
            </w:r>
          </w:p>
          <w:bookmarkEnd w:id="262"/>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63"/>
          <w:p>
            <w:pPr>
              <w:spacing w:after="20"/>
              <w:ind w:left="20"/>
              <w:jc w:val="both"/>
            </w:pPr>
            <w:r>
              <w:rPr>
                <w:rFonts w:ascii="Times New Roman"/>
                <w:b w:val="false"/>
                <w:i w:val="false"/>
                <w:color w:val="000000"/>
                <w:sz w:val="20"/>
              </w:rPr>
              <w:t>
Кол-во детей, освоив.</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p>
          <w:bookmarkEnd w:id="263"/>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64"/>
          <w:p>
            <w:pPr>
              <w:spacing w:after="20"/>
              <w:ind w:left="20"/>
              <w:jc w:val="both"/>
            </w:pPr>
            <w:r>
              <w:rPr>
                <w:rFonts w:ascii="Times New Roman"/>
                <w:b w:val="false"/>
                <w:i w:val="false"/>
                <w:color w:val="000000"/>
                <w:sz w:val="20"/>
              </w:rPr>
              <w:t>
Кол-во групп/</w:t>
            </w:r>
            <w:r>
              <w:br/>
            </w:r>
            <w:r>
              <w:rPr>
                <w:rFonts w:ascii="Times New Roman"/>
                <w:b w:val="false"/>
                <w:i w:val="false"/>
                <w:color w:val="000000"/>
                <w:sz w:val="20"/>
              </w:rPr>
              <w:t>
кол-во детей*</w:t>
            </w:r>
          </w:p>
          <w:bookmarkEnd w:id="264"/>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65"/>
          <w:p>
            <w:pPr>
              <w:spacing w:after="20"/>
              <w:ind w:left="20"/>
              <w:jc w:val="both"/>
            </w:pPr>
            <w:r>
              <w:rPr>
                <w:rFonts w:ascii="Times New Roman"/>
                <w:b w:val="false"/>
                <w:i w:val="false"/>
                <w:color w:val="000000"/>
                <w:sz w:val="20"/>
              </w:rPr>
              <w:t>
Кол-во детей, освоив.</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p>
          <w:bookmarkEnd w:id="265"/>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66"/>
          <w:p>
            <w:pPr>
              <w:spacing w:after="20"/>
              <w:ind w:left="20"/>
              <w:jc w:val="both"/>
            </w:pPr>
            <w:r>
              <w:rPr>
                <w:rFonts w:ascii="Times New Roman"/>
                <w:b w:val="false"/>
                <w:i w:val="false"/>
                <w:color w:val="000000"/>
                <w:sz w:val="20"/>
              </w:rPr>
              <w:t>
Всего кол-во групп/</w:t>
            </w:r>
            <w:r>
              <w:br/>
            </w:r>
            <w:r>
              <w:rPr>
                <w:rFonts w:ascii="Times New Roman"/>
                <w:b w:val="false"/>
                <w:i w:val="false"/>
                <w:color w:val="000000"/>
                <w:sz w:val="20"/>
              </w:rPr>
              <w:t>
кол-во детей*</w:t>
            </w:r>
          </w:p>
          <w:bookmarkEnd w:id="266"/>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67"/>
          <w:p>
            <w:pPr>
              <w:spacing w:after="20"/>
              <w:ind w:left="20"/>
              <w:jc w:val="both"/>
            </w:pPr>
            <w:r>
              <w:rPr>
                <w:rFonts w:ascii="Times New Roman"/>
                <w:b w:val="false"/>
                <w:i w:val="false"/>
                <w:color w:val="000000"/>
                <w:sz w:val="20"/>
              </w:rPr>
              <w:t>
Всего кол-во детей, освоив.</w:t>
            </w:r>
            <w:r>
              <w:br/>
            </w:r>
            <w:r>
              <w:rPr>
                <w:rFonts w:ascii="Times New Roman"/>
                <w:b w:val="false"/>
                <w:i w:val="false"/>
                <w:color w:val="000000"/>
                <w:sz w:val="20"/>
              </w:rPr>
              <w:t>
</w:t>
            </w:r>
            <w:r>
              <w:rPr>
                <w:rFonts w:ascii="Times New Roman"/>
                <w:b w:val="false"/>
                <w:i w:val="false"/>
                <w:color w:val="000000"/>
                <w:sz w:val="20"/>
              </w:rPr>
              <w:t>навыки</w:t>
            </w:r>
            <w:r>
              <w:br/>
            </w:r>
            <w:r>
              <w:rPr>
                <w:rFonts w:ascii="Times New Roman"/>
                <w:b w:val="false"/>
                <w:i w:val="false"/>
                <w:color w:val="000000"/>
                <w:sz w:val="20"/>
              </w:rPr>
              <w:t>
%*</w:t>
            </w:r>
          </w:p>
          <w:bookmarkEnd w:id="267"/>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0" w:id="268"/>
    <w:p>
      <w:pPr>
        <w:spacing w:after="0"/>
        <w:ind w:left="0"/>
        <w:jc w:val="both"/>
      </w:pPr>
      <w:r>
        <w:rPr>
          <w:rFonts w:ascii="Times New Roman"/>
          <w:b w:val="false"/>
          <w:i w:val="false"/>
          <w:color w:val="000000"/>
          <w:sz w:val="28"/>
        </w:rPr>
        <w:t>
      Руководитель организации образования</w:t>
      </w:r>
      <w:r>
        <w:br/>
      </w:r>
      <w:r>
        <w:rPr>
          <w:rFonts w:ascii="Times New Roman"/>
          <w:b w:val="false"/>
          <w:i w:val="false"/>
          <w:color w:val="000000"/>
          <w:sz w:val="28"/>
        </w:rPr>
        <w:t>___________________________________________</w:t>
      </w:r>
      <w:r>
        <w:br/>
      </w:r>
      <w:r>
        <w:rPr>
          <w:rFonts w:ascii="Times New Roman"/>
          <w:b w:val="false"/>
          <w:i w:val="false"/>
          <w:color w:val="000000"/>
          <w:sz w:val="28"/>
        </w:rPr>
        <w:t>(Фамилия, имя, отчество (при наличии) (подпись)</w:t>
      </w:r>
      <w:r>
        <w:br/>
      </w:r>
      <w:r>
        <w:rPr>
          <w:rFonts w:ascii="Times New Roman"/>
          <w:b w:val="false"/>
          <w:i w:val="false"/>
          <w:color w:val="000000"/>
          <w:sz w:val="28"/>
        </w:rPr>
        <w:t>*Примечание.</w:t>
      </w:r>
      <w:r>
        <w:br/>
      </w:r>
      <w:r>
        <w:rPr>
          <w:rFonts w:ascii="Times New Roman"/>
          <w:b w:val="false"/>
          <w:i w:val="false"/>
          <w:color w:val="000000"/>
          <w:sz w:val="28"/>
        </w:rPr>
        <w:t>В таблице в графе 3, 5, 7, 9, 11, 13 указывается дробью:</w:t>
      </w:r>
      <w:r>
        <w:br/>
      </w:r>
      <w:r>
        <w:rPr>
          <w:rFonts w:ascii="Times New Roman"/>
          <w:b w:val="false"/>
          <w:i w:val="false"/>
          <w:color w:val="000000"/>
          <w:sz w:val="28"/>
        </w:rPr>
        <w:t>в числителе – количество групп, в знаменателе – количество детей.</w:t>
      </w:r>
      <w:r>
        <w:br/>
      </w:r>
      <w:r>
        <w:rPr>
          <w:rFonts w:ascii="Times New Roman"/>
          <w:b w:val="false"/>
          <w:i w:val="false"/>
          <w:color w:val="000000"/>
          <w:sz w:val="28"/>
        </w:rPr>
        <w:t>В таблице в графе 4, 6, 8, 10, 12, 14 указывается дробью: в числителе –</w:t>
      </w:r>
      <w:r>
        <w:br/>
      </w:r>
      <w:r>
        <w:rPr>
          <w:rFonts w:ascii="Times New Roman"/>
          <w:b w:val="false"/>
          <w:i w:val="false"/>
          <w:color w:val="000000"/>
          <w:sz w:val="28"/>
        </w:rPr>
        <w:t>количество детей, освоивших умения и навыки, в знаменателе –</w:t>
      </w:r>
      <w:r>
        <w:br/>
      </w:r>
      <w:r>
        <w:rPr>
          <w:rFonts w:ascii="Times New Roman"/>
          <w:b w:val="false"/>
          <w:i w:val="false"/>
          <w:color w:val="000000"/>
          <w:sz w:val="28"/>
        </w:rPr>
        <w:t>процент освоения умений и навыков.</w:t>
      </w:r>
      <w:r>
        <w:br/>
      </w:r>
      <w:r>
        <w:rPr>
          <w:rFonts w:ascii="Times New Roman"/>
          <w:b w:val="false"/>
          <w:i w:val="false"/>
          <w:color w:val="000000"/>
          <w:sz w:val="28"/>
        </w:rPr>
        <w:t>Приложение заполняется по учебным годам.</w:t>
      </w:r>
    </w:p>
    <w:bookmarkEnd w:id="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Критериям оценки</w:t>
            </w:r>
            <w:r>
              <w:br/>
            </w:r>
            <w:r>
              <w:rPr>
                <w:rFonts w:ascii="Times New Roman"/>
                <w:b w:val="false"/>
                <w:i w:val="false"/>
                <w:color w:val="000000"/>
                <w:sz w:val="20"/>
              </w:rPr>
              <w:t>организаций образования</w:t>
            </w:r>
          </w:p>
        </w:tc>
      </w:tr>
    </w:tbl>
    <w:bookmarkStart w:name="z322" w:id="269"/>
    <w:p>
      <w:pPr>
        <w:spacing w:after="0"/>
        <w:ind w:left="0"/>
        <w:jc w:val="left"/>
      </w:pPr>
      <w:r>
        <w:rPr>
          <w:rFonts w:ascii="Times New Roman"/>
          <w:b/>
          <w:i w:val="false"/>
          <w:color w:val="000000"/>
        </w:rPr>
        <w:t xml:space="preserve"> Структура контингента воспитанников</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8"/>
        <w:gridCol w:w="2200"/>
        <w:gridCol w:w="3157"/>
        <w:gridCol w:w="1721"/>
        <w:gridCol w:w="1722"/>
        <w:gridCol w:w="1722"/>
      </w:tblGrid>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месяц, год рождения</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периодизация</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Возрастные группы</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3" w:id="270"/>
    <w:p>
      <w:pPr>
        <w:spacing w:after="0"/>
        <w:ind w:left="0"/>
        <w:jc w:val="both"/>
      </w:pPr>
      <w:r>
        <w:rPr>
          <w:rFonts w:ascii="Times New Roman"/>
          <w:b w:val="false"/>
          <w:i w:val="false"/>
          <w:color w:val="000000"/>
          <w:sz w:val="28"/>
        </w:rPr>
        <w:t>
      Руководитель организации образования</w:t>
      </w:r>
      <w:r>
        <w:br/>
      </w:r>
      <w:r>
        <w:rPr>
          <w:rFonts w:ascii="Times New Roman"/>
          <w:b w:val="false"/>
          <w:i w:val="false"/>
          <w:color w:val="000000"/>
          <w:sz w:val="28"/>
        </w:rPr>
        <w:t>___________________________________________</w:t>
      </w:r>
      <w:r>
        <w:br/>
      </w:r>
      <w:r>
        <w:rPr>
          <w:rFonts w:ascii="Times New Roman"/>
          <w:b w:val="false"/>
          <w:i w:val="false"/>
          <w:color w:val="000000"/>
          <w:sz w:val="28"/>
        </w:rPr>
        <w:t>(Фамилия, имя, отчество (при наличии) (подпись)</w:t>
      </w:r>
      <w:r>
        <w:br/>
      </w:r>
      <w:r>
        <w:rPr>
          <w:rFonts w:ascii="Times New Roman"/>
          <w:b w:val="false"/>
          <w:i w:val="false"/>
          <w:color w:val="000000"/>
          <w:sz w:val="28"/>
        </w:rPr>
        <w:t>*Примечание.</w:t>
      </w:r>
      <w:r>
        <w:br/>
      </w:r>
      <w:r>
        <w:rPr>
          <w:rFonts w:ascii="Times New Roman"/>
          <w:b w:val="false"/>
          <w:i w:val="false"/>
          <w:color w:val="000000"/>
          <w:sz w:val="28"/>
        </w:rPr>
        <w:t>В таблице в графе 5 указывается ясельный возраст либо дошкольный возраст.</w:t>
      </w:r>
      <w:r>
        <w:br/>
      </w:r>
      <w:r>
        <w:rPr>
          <w:rFonts w:ascii="Times New Roman"/>
          <w:b w:val="false"/>
          <w:i w:val="false"/>
          <w:color w:val="000000"/>
          <w:sz w:val="28"/>
        </w:rPr>
        <w:t>Например, средний возраст.</w:t>
      </w:r>
      <w:r>
        <w:br/>
      </w:r>
      <w:r>
        <w:rPr>
          <w:rFonts w:ascii="Times New Roman"/>
          <w:b w:val="false"/>
          <w:i w:val="false"/>
          <w:color w:val="000000"/>
          <w:sz w:val="28"/>
        </w:rPr>
        <w:t>В таблице в графе 6 указывается возраст группы. Например, от 3-х до 4-х лет.</w:t>
      </w:r>
      <w:r>
        <w:br/>
      </w:r>
      <w:r>
        <w:rPr>
          <w:rFonts w:ascii="Times New Roman"/>
          <w:b w:val="false"/>
          <w:i w:val="false"/>
          <w:color w:val="000000"/>
          <w:sz w:val="28"/>
        </w:rPr>
        <w:t>Приложение заполняется по учебным годам.</w:t>
      </w:r>
    </w:p>
    <w:bookmarkEnd w:id="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Критериям оценки</w:t>
            </w:r>
            <w:r>
              <w:br/>
            </w:r>
            <w:r>
              <w:rPr>
                <w:rFonts w:ascii="Times New Roman"/>
                <w:b w:val="false"/>
                <w:i w:val="false"/>
                <w:color w:val="000000"/>
                <w:sz w:val="20"/>
              </w:rPr>
              <w:t>организаций образования</w:t>
            </w:r>
          </w:p>
        </w:tc>
      </w:tr>
    </w:tbl>
    <w:bookmarkStart w:name="z325" w:id="271"/>
    <w:p>
      <w:pPr>
        <w:spacing w:after="0"/>
        <w:ind w:left="0"/>
        <w:jc w:val="left"/>
      </w:pPr>
      <w:r>
        <w:rPr>
          <w:rFonts w:ascii="Times New Roman"/>
          <w:b/>
          <w:i w:val="false"/>
          <w:color w:val="000000"/>
        </w:rPr>
        <w:t xml:space="preserve"> Сведения об укомплектованности педагогическими и преподавательскими кадрами</w:t>
      </w:r>
    </w:p>
    <w:bookmarkEnd w:id="271"/>
    <w:bookmarkStart w:name="z326" w:id="272"/>
    <w:p>
      <w:pPr>
        <w:spacing w:after="0"/>
        <w:ind w:left="0"/>
        <w:jc w:val="both"/>
      </w:pP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(наименование организации образования)</w:t>
      </w:r>
      <w:r>
        <w:br/>
      </w:r>
      <w:r>
        <w:rPr>
          <w:rFonts w:ascii="Times New Roman"/>
          <w:b w:val="false"/>
          <w:i w:val="false"/>
          <w:color w:val="000000"/>
          <w:sz w:val="28"/>
        </w:rPr>
        <w:t>(по состоянию на ____________)</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730"/>
        <w:gridCol w:w="256"/>
        <w:gridCol w:w="5026"/>
        <w:gridCol w:w="872"/>
        <w:gridCol w:w="683"/>
        <w:gridCol w:w="587"/>
        <w:gridCol w:w="2866"/>
        <w:gridCol w:w="1016"/>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месторождения</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высшем и/или техническом и профессиональном и/или послесреднем образовании, о педагогической переподготовке, специальность, квалификация по диплому, год окончания, для мастеров производственного обучения–сведения о прохождении стажировки в организациях и/или на производстве объемом не менее 72 часов за последние 3 года. (наименование организации, производства, период обучения, стажировки).</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место работы (адрес организации, должность, стаж)</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73"/>
          <w:p>
            <w:pPr>
              <w:spacing w:after="20"/>
              <w:ind w:left="20"/>
              <w:jc w:val="both"/>
            </w:pPr>
            <w:r>
              <w:rPr>
                <w:rFonts w:ascii="Times New Roman"/>
                <w:b w:val="false"/>
                <w:i w:val="false"/>
                <w:color w:val="000000"/>
                <w:sz w:val="20"/>
              </w:rPr>
              <w:t>
Сведения о практической работе по профилю преподаваемых дисциплин,</w:t>
            </w:r>
            <w:r>
              <w:br/>
            </w:r>
            <w:r>
              <w:rPr>
                <w:rFonts w:ascii="Times New Roman"/>
                <w:b w:val="false"/>
                <w:i w:val="false"/>
                <w:color w:val="000000"/>
                <w:sz w:val="20"/>
              </w:rPr>
              <w:t>
стаж</w:t>
            </w:r>
          </w:p>
          <w:bookmarkEnd w:id="273"/>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отсутствии (наличии) судимости</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дата присвоения, номер приказа о присвоении категории* Сведения о педагогах– экспертах, педагогах-исследователях, педагогах- мастерах, педагогах, Сведения о педагогах подготовивших участников и победителей конкурсов и соревнований.</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прохождении медицинского осмотра (наличие санитарной книжки)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8" w:id="274"/>
    <w:p>
      <w:pPr>
        <w:spacing w:after="0"/>
        <w:ind w:left="0"/>
        <w:jc w:val="both"/>
      </w:pPr>
      <w:r>
        <w:rPr>
          <w:rFonts w:ascii="Times New Roman"/>
          <w:b w:val="false"/>
          <w:i w:val="false"/>
          <w:color w:val="000000"/>
          <w:sz w:val="28"/>
        </w:rPr>
        <w:t>
      продолжение таблицы</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1952"/>
        <w:gridCol w:w="2545"/>
        <w:gridCol w:w="2872"/>
        <w:gridCol w:w="1411"/>
        <w:gridCol w:w="1714"/>
        <w:gridCol w:w="393"/>
        <w:gridCol w:w="374"/>
      </w:tblGrid>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степени "магистр" (специальность, год присуждения)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академической степени "доктор философии (PhD)" или "доктор по профилю", специальность, год присуждения</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степени "доктор философии (PhD)" или "доктор по профилю", специальность, год присуждения, сведения о специалистах 8 уровню Национальной рамки квалификации</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ученой степени "кандидат наук", или "доктор наук", или "доктор философии (PhD)", или "доктор по профилю", специальность, год присуждения</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ученом звании "ассоциированный профессор (доцент)" или "профессор", специальность, год присвоения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почетных званиях и государственных наградах Республики Казахстан, о спортивном звании "Заслуженный тренер" или о высшей и первой врачебной категории, год присвоения</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удостоверения о признании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Преподаваемый предмет, дисциплина</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9" w:id="275"/>
    <w:p>
      <w:pPr>
        <w:spacing w:after="0"/>
        <w:ind w:left="0"/>
        <w:jc w:val="both"/>
      </w:pPr>
      <w:r>
        <w:rPr>
          <w:rFonts w:ascii="Times New Roman"/>
          <w:b w:val="false"/>
          <w:i w:val="false"/>
          <w:color w:val="000000"/>
          <w:sz w:val="28"/>
        </w:rPr>
        <w:t>
      Руководитель организации образования</w:t>
      </w:r>
      <w:r>
        <w:br/>
      </w:r>
      <w:r>
        <w:rPr>
          <w:rFonts w:ascii="Times New Roman"/>
          <w:b w:val="false"/>
          <w:i w:val="false"/>
          <w:color w:val="000000"/>
          <w:sz w:val="28"/>
        </w:rPr>
        <w:t>___________________________________________</w:t>
      </w:r>
      <w:r>
        <w:br/>
      </w:r>
      <w:r>
        <w:rPr>
          <w:rFonts w:ascii="Times New Roman"/>
          <w:b w:val="false"/>
          <w:i w:val="false"/>
          <w:color w:val="000000"/>
          <w:sz w:val="28"/>
        </w:rPr>
        <w:t>(Фамилия, имя, отчество (при наличии) (подпись)</w:t>
      </w:r>
      <w:r>
        <w:br/>
      </w:r>
      <w:r>
        <w:rPr>
          <w:rFonts w:ascii="Times New Roman"/>
          <w:b w:val="false"/>
          <w:i w:val="false"/>
          <w:color w:val="000000"/>
          <w:sz w:val="28"/>
        </w:rPr>
        <w:t>*Примечание: для организаций начального, основного среднего,</w:t>
      </w:r>
      <w:r>
        <w:br/>
      </w:r>
      <w:r>
        <w:rPr>
          <w:rFonts w:ascii="Times New Roman"/>
          <w:b w:val="false"/>
          <w:i w:val="false"/>
          <w:color w:val="000000"/>
          <w:sz w:val="28"/>
        </w:rPr>
        <w:t>общего среднего, технического и профессионального, послесреднего образования.</w:t>
      </w:r>
    </w:p>
    <w:bookmarkEnd w:id="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Критериям оценки</w:t>
            </w:r>
            <w:r>
              <w:br/>
            </w:r>
            <w:r>
              <w:rPr>
                <w:rFonts w:ascii="Times New Roman"/>
                <w:b w:val="false"/>
                <w:i w:val="false"/>
                <w:color w:val="000000"/>
                <w:sz w:val="20"/>
              </w:rPr>
              <w:t>организаций образования</w:t>
            </w:r>
          </w:p>
        </w:tc>
      </w:tr>
    </w:tbl>
    <w:bookmarkStart w:name="z331" w:id="276"/>
    <w:p>
      <w:pPr>
        <w:spacing w:after="0"/>
        <w:ind w:left="0"/>
        <w:jc w:val="left"/>
      </w:pPr>
      <w:r>
        <w:rPr>
          <w:rFonts w:ascii="Times New Roman"/>
          <w:b/>
          <w:i w:val="false"/>
          <w:color w:val="000000"/>
        </w:rPr>
        <w:t xml:space="preserve"> Сведения о наличии медицинского обслуживания, в том числе о наличии медицинского пункта и лицензии на медицинскую деятельность</w:t>
      </w:r>
    </w:p>
    <w:bookmarkEnd w:id="276"/>
    <w:bookmarkStart w:name="z332" w:id="277"/>
    <w:p>
      <w:pPr>
        <w:spacing w:after="0"/>
        <w:ind w:left="0"/>
        <w:jc w:val="both"/>
      </w:pPr>
      <w:r>
        <w:rPr>
          <w:rFonts w:ascii="Times New Roman"/>
          <w:b w:val="false"/>
          <w:i w:val="false"/>
          <w:color w:val="000000"/>
          <w:sz w:val="28"/>
        </w:rPr>
        <w:t>
      _____________________________________</w:t>
      </w:r>
      <w:r>
        <w:br/>
      </w:r>
      <w:r>
        <w:rPr>
          <w:rFonts w:ascii="Times New Roman"/>
          <w:b w:val="false"/>
          <w:i w:val="false"/>
          <w:color w:val="000000"/>
          <w:sz w:val="28"/>
        </w:rPr>
        <w:t>(наименование организации образования)</w:t>
      </w:r>
      <w:r>
        <w:br/>
      </w:r>
      <w:r>
        <w:rPr>
          <w:rFonts w:ascii="Times New Roman"/>
          <w:b w:val="false"/>
          <w:i w:val="false"/>
          <w:color w:val="000000"/>
          <w:sz w:val="28"/>
        </w:rPr>
        <w:t>(по состоянию на ________)</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0"/>
        <w:gridCol w:w="5618"/>
        <w:gridCol w:w="1972"/>
      </w:tblGrid>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строения, занятого под образовательный процесс</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лицензии на медицинскую деятельность (номер)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3" w:id="278"/>
    <w:p>
      <w:pPr>
        <w:spacing w:after="0"/>
        <w:ind w:left="0"/>
        <w:jc w:val="both"/>
      </w:pPr>
      <w:r>
        <w:rPr>
          <w:rFonts w:ascii="Times New Roman"/>
          <w:b w:val="false"/>
          <w:i w:val="false"/>
          <w:color w:val="000000"/>
          <w:sz w:val="28"/>
        </w:rPr>
        <w:t>
      Руководитель организации образования</w:t>
      </w:r>
      <w:r>
        <w:br/>
      </w:r>
      <w:r>
        <w:rPr>
          <w:rFonts w:ascii="Times New Roman"/>
          <w:b w:val="false"/>
          <w:i w:val="false"/>
          <w:color w:val="000000"/>
          <w:sz w:val="28"/>
        </w:rPr>
        <w:t>___________________________________________</w:t>
      </w:r>
      <w:r>
        <w:br/>
      </w:r>
      <w:r>
        <w:rPr>
          <w:rFonts w:ascii="Times New Roman"/>
          <w:b w:val="false"/>
          <w:i w:val="false"/>
          <w:color w:val="000000"/>
          <w:sz w:val="28"/>
        </w:rPr>
        <w:t>(Фамилия, имя, отчество (при наличии) (подпись)</w:t>
      </w:r>
      <w:r>
        <w:br/>
      </w:r>
      <w:r>
        <w:rPr>
          <w:rFonts w:ascii="Times New Roman"/>
          <w:b w:val="false"/>
          <w:i w:val="false"/>
          <w:color w:val="000000"/>
          <w:sz w:val="28"/>
        </w:rPr>
        <w:t>* Статус лицензии проверяется с использованием ИС ГБД "Е-лицензирование".</w:t>
      </w:r>
      <w:r>
        <w:br/>
      </w:r>
      <w:r>
        <w:rPr>
          <w:rFonts w:ascii="Times New Roman"/>
          <w:b w:val="false"/>
          <w:i w:val="false"/>
          <w:color w:val="000000"/>
          <w:sz w:val="28"/>
        </w:rPr>
        <w:t>*Квалификационное требование о наличии договоров с организациями</w:t>
      </w:r>
      <w:r>
        <w:br/>
      </w:r>
      <w:r>
        <w:rPr>
          <w:rFonts w:ascii="Times New Roman"/>
          <w:b w:val="false"/>
          <w:i w:val="false"/>
          <w:color w:val="000000"/>
          <w:sz w:val="28"/>
        </w:rPr>
        <w:t>здравоохранения на медицинское обслуживание распространяется</w:t>
      </w:r>
      <w:r>
        <w:br/>
      </w:r>
      <w:r>
        <w:rPr>
          <w:rFonts w:ascii="Times New Roman"/>
          <w:b w:val="false"/>
          <w:i w:val="false"/>
          <w:color w:val="000000"/>
          <w:sz w:val="28"/>
        </w:rPr>
        <w:t>только на малокомплектные школы.</w:t>
      </w:r>
    </w:p>
    <w:bookmarkEnd w:id="2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Критериям оценки</w:t>
            </w:r>
            <w:r>
              <w:br/>
            </w:r>
            <w:r>
              <w:rPr>
                <w:rFonts w:ascii="Times New Roman"/>
                <w:b w:val="false"/>
                <w:i w:val="false"/>
                <w:color w:val="000000"/>
                <w:sz w:val="20"/>
              </w:rPr>
              <w:t>организаций образования</w:t>
            </w:r>
          </w:p>
        </w:tc>
      </w:tr>
    </w:tbl>
    <w:bookmarkStart w:name="z335" w:id="279"/>
    <w:p>
      <w:pPr>
        <w:spacing w:after="0"/>
        <w:ind w:left="0"/>
        <w:jc w:val="left"/>
      </w:pPr>
      <w:r>
        <w:rPr>
          <w:rFonts w:ascii="Times New Roman"/>
          <w:b/>
          <w:i w:val="false"/>
          <w:color w:val="000000"/>
        </w:rPr>
        <w:t xml:space="preserve"> Сведения о наличии объекта питания, соответствующего санитарным правилам и нормам</w:t>
      </w:r>
    </w:p>
    <w:bookmarkEnd w:id="279"/>
    <w:bookmarkStart w:name="z336" w:id="280"/>
    <w:p>
      <w:pPr>
        <w:spacing w:after="0"/>
        <w:ind w:left="0"/>
        <w:jc w:val="both"/>
      </w:pPr>
      <w:r>
        <w:rPr>
          <w:rFonts w:ascii="Times New Roman"/>
          <w:b w:val="false"/>
          <w:i w:val="false"/>
          <w:color w:val="000000"/>
          <w:sz w:val="28"/>
        </w:rPr>
        <w:t>
      ____________________________________</w:t>
      </w:r>
      <w:r>
        <w:br/>
      </w:r>
      <w:r>
        <w:rPr>
          <w:rFonts w:ascii="Times New Roman"/>
          <w:b w:val="false"/>
          <w:i w:val="false"/>
          <w:color w:val="000000"/>
          <w:sz w:val="28"/>
        </w:rPr>
        <w:t>(наименование организации образования)</w:t>
      </w:r>
      <w:r>
        <w:br/>
      </w:r>
      <w:r>
        <w:rPr>
          <w:rFonts w:ascii="Times New Roman"/>
          <w:b w:val="false"/>
          <w:i w:val="false"/>
          <w:color w:val="000000"/>
          <w:sz w:val="28"/>
        </w:rPr>
        <w:t>(по состоянию на ________)</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9"/>
        <w:gridCol w:w="2578"/>
        <w:gridCol w:w="4257"/>
        <w:gridCol w:w="3496"/>
      </w:tblGrid>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строения, занятого под образовательный процесс</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питания (столовая, буфет, кафе)</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санитарно-эпидемиологического заключения о соответствии объекта питания санитарным правилам и нормам (дата и номер)</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случае сдачи объекта питания в аренду указать сведения об арендаторах)</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7" w:id="281"/>
    <w:p>
      <w:pPr>
        <w:spacing w:after="0"/>
        <w:ind w:left="0"/>
        <w:jc w:val="both"/>
      </w:pPr>
      <w:r>
        <w:rPr>
          <w:rFonts w:ascii="Times New Roman"/>
          <w:b w:val="false"/>
          <w:i w:val="false"/>
          <w:color w:val="000000"/>
          <w:sz w:val="28"/>
        </w:rPr>
        <w:t>
      Руководитель организации образования</w:t>
      </w:r>
      <w:r>
        <w:br/>
      </w:r>
      <w:r>
        <w:rPr>
          <w:rFonts w:ascii="Times New Roman"/>
          <w:b w:val="false"/>
          <w:i w:val="false"/>
          <w:color w:val="000000"/>
          <w:sz w:val="28"/>
        </w:rPr>
        <w:t>___________________________________________</w:t>
      </w:r>
      <w:r>
        <w:br/>
      </w:r>
      <w:r>
        <w:rPr>
          <w:rFonts w:ascii="Times New Roman"/>
          <w:b w:val="false"/>
          <w:i w:val="false"/>
          <w:color w:val="000000"/>
          <w:sz w:val="28"/>
        </w:rPr>
        <w:t>(Фамилия, имя, отчество (при наличии) (подпись)</w:t>
      </w:r>
    </w:p>
    <w:bookmarkEnd w:id="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Критериям оценки</w:t>
            </w:r>
            <w:r>
              <w:br/>
            </w:r>
            <w:r>
              <w:rPr>
                <w:rFonts w:ascii="Times New Roman"/>
                <w:b w:val="false"/>
                <w:i w:val="false"/>
                <w:color w:val="000000"/>
                <w:sz w:val="20"/>
              </w:rPr>
              <w:t>организаций образования</w:t>
            </w:r>
          </w:p>
        </w:tc>
      </w:tr>
    </w:tbl>
    <w:bookmarkStart w:name="z339" w:id="282"/>
    <w:p>
      <w:pPr>
        <w:spacing w:after="0"/>
        <w:ind w:left="0"/>
        <w:jc w:val="left"/>
      </w:pPr>
      <w:r>
        <w:rPr>
          <w:rFonts w:ascii="Times New Roman"/>
          <w:b/>
          <w:i w:val="false"/>
          <w:color w:val="000000"/>
        </w:rPr>
        <w:t xml:space="preserve"> Сведения о полезной учебной площади, наличии материально-технической базы</w:t>
      </w:r>
    </w:p>
    <w:bookmarkEnd w:id="282"/>
    <w:bookmarkStart w:name="z340" w:id="283"/>
    <w:p>
      <w:pPr>
        <w:spacing w:after="0"/>
        <w:ind w:left="0"/>
        <w:jc w:val="both"/>
      </w:pPr>
      <w:r>
        <w:rPr>
          <w:rFonts w:ascii="Times New Roman"/>
          <w:b w:val="false"/>
          <w:i w:val="false"/>
          <w:color w:val="000000"/>
          <w:sz w:val="28"/>
        </w:rPr>
        <w:t>
      ____________________________________</w:t>
      </w:r>
      <w:r>
        <w:br/>
      </w:r>
      <w:r>
        <w:rPr>
          <w:rFonts w:ascii="Times New Roman"/>
          <w:b w:val="false"/>
          <w:i w:val="false"/>
          <w:color w:val="000000"/>
          <w:sz w:val="28"/>
        </w:rPr>
        <w:t>(наименование организации образования)</w:t>
      </w:r>
      <w:r>
        <w:br/>
      </w:r>
      <w:r>
        <w:rPr>
          <w:rFonts w:ascii="Times New Roman"/>
          <w:b w:val="false"/>
          <w:i w:val="false"/>
          <w:color w:val="000000"/>
          <w:sz w:val="28"/>
        </w:rPr>
        <w:t>(по состоянию на ________)</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7"/>
        <w:gridCol w:w="2526"/>
        <w:gridCol w:w="6889"/>
        <w:gridCol w:w="848"/>
      </w:tblGrid>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строения (типовой проект, приспособлен ное, иное), фактический адрес строений, занятых под образователь ный процесс</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материально-финансовых активов (принадлежащих на праве собственности, хозяйственного ведения или оперативного управления, или доверительного управления), сведения об аренде материальных активов</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помещений (кабинеты, лекционные аудитории, помещения для практических занятий, лаборатории, мастерские по конкретным квалификациям, специальностям, актовые и физкультурные залы, социально-бытового и иного назначения (пропускные пункты, санузлы (унитазы, умывальные раковины), наличие видеонаблюдения в помещениях и (или) на прилегающих территориях организации образования, наличие условий для лиц с особыми образовательными потребностями, наличие условий для проживания)</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помеще ния (м2)</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1" w:id="284"/>
    <w:p>
      <w:pPr>
        <w:spacing w:after="0"/>
        <w:ind w:left="0"/>
        <w:jc w:val="both"/>
      </w:pPr>
      <w:r>
        <w:rPr>
          <w:rFonts w:ascii="Times New Roman"/>
          <w:b w:val="false"/>
          <w:i w:val="false"/>
          <w:color w:val="000000"/>
          <w:sz w:val="28"/>
        </w:rPr>
        <w:t>
      Руководитель организации образования</w:t>
      </w:r>
      <w:r>
        <w:br/>
      </w:r>
      <w:r>
        <w:rPr>
          <w:rFonts w:ascii="Times New Roman"/>
          <w:b w:val="false"/>
          <w:i w:val="false"/>
          <w:color w:val="000000"/>
          <w:sz w:val="28"/>
        </w:rPr>
        <w:t>___________________________________________</w:t>
      </w:r>
      <w:r>
        <w:br/>
      </w:r>
      <w:r>
        <w:rPr>
          <w:rFonts w:ascii="Times New Roman"/>
          <w:b w:val="false"/>
          <w:i w:val="false"/>
          <w:color w:val="000000"/>
          <w:sz w:val="28"/>
        </w:rPr>
        <w:t>(Фамилия, имя, отчество (при наличии) (подпись)</w:t>
      </w:r>
    </w:p>
    <w:bookmarkEnd w:id="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Критериям оценки</w:t>
            </w:r>
            <w:r>
              <w:br/>
            </w:r>
            <w:r>
              <w:rPr>
                <w:rFonts w:ascii="Times New Roman"/>
                <w:b w:val="false"/>
                <w:i w:val="false"/>
                <w:color w:val="000000"/>
                <w:sz w:val="20"/>
              </w:rPr>
              <w:t>организаций образования</w:t>
            </w:r>
          </w:p>
        </w:tc>
      </w:tr>
    </w:tbl>
    <w:bookmarkStart w:name="z343" w:id="285"/>
    <w:p>
      <w:pPr>
        <w:spacing w:after="0"/>
        <w:ind w:left="0"/>
        <w:jc w:val="left"/>
      </w:pPr>
      <w:r>
        <w:rPr>
          <w:rFonts w:ascii="Times New Roman"/>
          <w:b/>
          <w:i w:val="false"/>
          <w:color w:val="000000"/>
        </w:rPr>
        <w:t xml:space="preserve"> 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6"/>
        <w:gridCol w:w="984"/>
        <w:gridCol w:w="1270"/>
        <w:gridCol w:w="1192"/>
        <w:gridCol w:w="1166"/>
        <w:gridCol w:w="1036"/>
        <w:gridCol w:w="1219"/>
        <w:gridCol w:w="281"/>
        <w:gridCol w:w="1239"/>
        <w:gridCol w:w="2357"/>
      </w:tblGrid>
      <w:tr>
        <w:trPr>
          <w:trHeight w:val="30" w:hRule="atLeast"/>
        </w:trPr>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 кий адрес здания (строения) с указанием общей и полезной площади (м2)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оснащенности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Аудитории, предметные кабинеты с указанием наименова ния и площади*</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Учебно-производственные мастерские, учебно-опытные участки, учебные хозяйства, учебные полигоны*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 рии с указанием наименова ния * (м2)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технических средств обучения, учебного и учебно-лабораторного оборудова ния с указанием вида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 вый зал, спор тивный зал (м2)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классы, компьютеры, оборудование, мебель, шкафы для индивидуального использования, видеокамеры</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 тека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подготовки кадров по медицинскому направлению "Доклинические симуляционные кабинеты"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система управления образованием с актуальными базами данных о контингенте, доменное имя третьего уровня в зоне edu.​kz.</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4" w:id="286"/>
    <w:p>
      <w:pPr>
        <w:spacing w:after="0"/>
        <w:ind w:left="0"/>
        <w:jc w:val="both"/>
      </w:pPr>
      <w:r>
        <w:rPr>
          <w:rFonts w:ascii="Times New Roman"/>
          <w:b w:val="false"/>
          <w:i w:val="false"/>
          <w:color w:val="000000"/>
          <w:sz w:val="28"/>
        </w:rPr>
        <w:t>
      Руководитель организации образования</w:t>
      </w:r>
      <w:r>
        <w:br/>
      </w:r>
      <w:r>
        <w:rPr>
          <w:rFonts w:ascii="Times New Roman"/>
          <w:b w:val="false"/>
          <w:i w:val="false"/>
          <w:color w:val="000000"/>
          <w:sz w:val="28"/>
        </w:rPr>
        <w:t>___________________________________________</w:t>
      </w:r>
      <w:r>
        <w:br/>
      </w:r>
      <w:r>
        <w:rPr>
          <w:rFonts w:ascii="Times New Roman"/>
          <w:b w:val="false"/>
          <w:i w:val="false"/>
          <w:color w:val="000000"/>
          <w:sz w:val="28"/>
        </w:rPr>
        <w:t>(Фамилия, имя, отчество (при наличии) (подпись)</w:t>
      </w:r>
      <w:r>
        <w:br/>
      </w:r>
      <w:r>
        <w:rPr>
          <w:rFonts w:ascii="Times New Roman"/>
          <w:b w:val="false"/>
          <w:i w:val="false"/>
          <w:color w:val="000000"/>
          <w:sz w:val="28"/>
        </w:rPr>
        <w:t>*Примечание: *для организаций технического и профессионального, послесреднего</w:t>
      </w:r>
      <w:r>
        <w:br/>
      </w:r>
      <w:r>
        <w:rPr>
          <w:rFonts w:ascii="Times New Roman"/>
          <w:b w:val="false"/>
          <w:i w:val="false"/>
          <w:color w:val="000000"/>
          <w:sz w:val="28"/>
        </w:rPr>
        <w:t>образования по запрашиваемой специальности и/или квалификации, для организаций</w:t>
      </w:r>
      <w:r>
        <w:br/>
      </w:r>
      <w:r>
        <w:rPr>
          <w:rFonts w:ascii="Times New Roman"/>
          <w:b w:val="false"/>
          <w:i w:val="false"/>
          <w:color w:val="000000"/>
          <w:sz w:val="28"/>
        </w:rPr>
        <w:t>высшего и послевузовского образования информация представляется</w:t>
      </w:r>
      <w:r>
        <w:br/>
      </w:r>
      <w:r>
        <w:rPr>
          <w:rFonts w:ascii="Times New Roman"/>
          <w:b w:val="false"/>
          <w:i w:val="false"/>
          <w:color w:val="000000"/>
          <w:sz w:val="28"/>
        </w:rPr>
        <w:t>по запрашиваемому направлению.</w:t>
      </w:r>
      <w:r>
        <w:br/>
      </w:r>
      <w:r>
        <w:rPr>
          <w:rFonts w:ascii="Times New Roman"/>
          <w:b w:val="false"/>
          <w:i w:val="false"/>
          <w:color w:val="000000"/>
          <w:sz w:val="28"/>
        </w:rPr>
        <w:t>* Квалификационное требование о наличии компьютерных классов</w:t>
      </w:r>
      <w:r>
        <w:br/>
      </w:r>
      <w:r>
        <w:rPr>
          <w:rFonts w:ascii="Times New Roman"/>
          <w:b w:val="false"/>
          <w:i w:val="false"/>
          <w:color w:val="000000"/>
          <w:sz w:val="28"/>
        </w:rPr>
        <w:t>не распространяется на малокомплектные школы.</w:t>
      </w:r>
    </w:p>
    <w:bookmarkEnd w:id="2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Критериям оценки</w:t>
            </w:r>
            <w:r>
              <w:br/>
            </w:r>
            <w:r>
              <w:rPr>
                <w:rFonts w:ascii="Times New Roman"/>
                <w:b w:val="false"/>
                <w:i w:val="false"/>
                <w:color w:val="000000"/>
                <w:sz w:val="20"/>
              </w:rPr>
              <w:t>организаций образования</w:t>
            </w:r>
          </w:p>
        </w:tc>
      </w:tr>
    </w:tbl>
    <w:bookmarkStart w:name="z346" w:id="287"/>
    <w:p>
      <w:pPr>
        <w:spacing w:after="0"/>
        <w:ind w:left="0"/>
        <w:jc w:val="left"/>
      </w:pPr>
      <w:r>
        <w:rPr>
          <w:rFonts w:ascii="Times New Roman"/>
          <w:b/>
          <w:i w:val="false"/>
          <w:color w:val="000000"/>
        </w:rPr>
        <w:t xml:space="preserve"> Структура контингента обучающихся</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6"/>
        <w:gridCol w:w="6066"/>
        <w:gridCol w:w="1080"/>
        <w:gridCol w:w="1080"/>
        <w:gridCol w:w="1080"/>
        <w:gridCol w:w="1498"/>
      </w:tblGrid>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контингента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школа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школа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школа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школе</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классов/ количество обучающихся</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-общеобразовательных</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-повышенного уровня (гимназических, лицейских, академических и др.)</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-коррекционных</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7" w:id="288"/>
    <w:p>
      <w:pPr>
        <w:spacing w:after="0"/>
        <w:ind w:left="0"/>
        <w:jc w:val="both"/>
      </w:pPr>
      <w:r>
        <w:rPr>
          <w:rFonts w:ascii="Times New Roman"/>
          <w:b w:val="false"/>
          <w:i w:val="false"/>
          <w:color w:val="000000"/>
          <w:sz w:val="28"/>
        </w:rPr>
        <w:t>
      Руководитель организации образования</w:t>
      </w:r>
      <w:r>
        <w:br/>
      </w:r>
      <w:r>
        <w:rPr>
          <w:rFonts w:ascii="Times New Roman"/>
          <w:b w:val="false"/>
          <w:i w:val="false"/>
          <w:color w:val="000000"/>
          <w:sz w:val="28"/>
        </w:rPr>
        <w:t>___________________________________________</w:t>
      </w:r>
      <w:r>
        <w:br/>
      </w:r>
      <w:r>
        <w:rPr>
          <w:rFonts w:ascii="Times New Roman"/>
          <w:b w:val="false"/>
          <w:i w:val="false"/>
          <w:color w:val="000000"/>
          <w:sz w:val="28"/>
        </w:rPr>
        <w:t>(Фамилия, имя, отчество (при наличии) (подпись)</w:t>
      </w:r>
      <w:r>
        <w:br/>
      </w:r>
      <w:r>
        <w:rPr>
          <w:rFonts w:ascii="Times New Roman"/>
          <w:b w:val="false"/>
          <w:i w:val="false"/>
          <w:color w:val="000000"/>
          <w:sz w:val="28"/>
        </w:rPr>
        <w:t>Примечание. В таблице указывается дробью: в числителе – количество</w:t>
      </w:r>
      <w:r>
        <w:br/>
      </w:r>
      <w:r>
        <w:rPr>
          <w:rFonts w:ascii="Times New Roman"/>
          <w:b w:val="false"/>
          <w:i w:val="false"/>
          <w:color w:val="000000"/>
          <w:sz w:val="28"/>
        </w:rPr>
        <w:t>соответствующих классов, в знаменателе – средняя наполняемость соответствующего класса.</w:t>
      </w:r>
    </w:p>
    <w:bookmarkEnd w:id="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Критериям оценки</w:t>
            </w:r>
            <w:r>
              <w:br/>
            </w:r>
            <w:r>
              <w:rPr>
                <w:rFonts w:ascii="Times New Roman"/>
                <w:b w:val="false"/>
                <w:i w:val="false"/>
                <w:color w:val="000000"/>
                <w:sz w:val="20"/>
              </w:rPr>
              <w:t>организаций образования</w:t>
            </w:r>
          </w:p>
        </w:tc>
      </w:tr>
    </w:tbl>
    <w:bookmarkStart w:name="z349" w:id="289"/>
    <w:p>
      <w:pPr>
        <w:spacing w:after="0"/>
        <w:ind w:left="0"/>
        <w:jc w:val="left"/>
      </w:pPr>
      <w:r>
        <w:rPr>
          <w:rFonts w:ascii="Times New Roman"/>
          <w:b/>
          <w:i w:val="false"/>
          <w:color w:val="000000"/>
        </w:rPr>
        <w:t xml:space="preserve"> Результаты тестирования (срезы) выпускных классов</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579"/>
        <w:gridCol w:w="1275"/>
        <w:gridCol w:w="1437"/>
        <w:gridCol w:w="1638"/>
        <w:gridCol w:w="1639"/>
        <w:gridCol w:w="1800"/>
        <w:gridCol w:w="1639"/>
        <w:gridCol w:w="579"/>
        <w:gridCol w:w="1116"/>
      </w:tblGrid>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учащихся по списку в журнале</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учащихся, присутств. факт.</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оценок "5"</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оценок "4"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оце нок "3"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оценок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положительных оценок</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0" w:id="290"/>
    <w:p>
      <w:pPr>
        <w:spacing w:after="0"/>
        <w:ind w:left="0"/>
        <w:jc w:val="both"/>
      </w:pPr>
      <w:r>
        <w:rPr>
          <w:rFonts w:ascii="Times New Roman"/>
          <w:b w:val="false"/>
          <w:i w:val="false"/>
          <w:color w:val="000000"/>
          <w:sz w:val="28"/>
        </w:rPr>
        <w:t>
      Руководитель организации образования</w:t>
      </w:r>
      <w:r>
        <w:br/>
      </w:r>
      <w:r>
        <w:rPr>
          <w:rFonts w:ascii="Times New Roman"/>
          <w:b w:val="false"/>
          <w:i w:val="false"/>
          <w:color w:val="000000"/>
          <w:sz w:val="28"/>
        </w:rPr>
        <w:t>_____________________________________________</w:t>
      </w:r>
      <w:r>
        <w:br/>
      </w:r>
      <w:r>
        <w:rPr>
          <w:rFonts w:ascii="Times New Roman"/>
          <w:b w:val="false"/>
          <w:i w:val="false"/>
          <w:color w:val="000000"/>
          <w:sz w:val="28"/>
        </w:rPr>
        <w:t>(Фамилия, имя, отчество (при наличии) (подпись)</w:t>
      </w:r>
    </w:p>
    <w:bookmarkEnd w:id="2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Критериям оценки</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организаций образования</w:t>
            </w:r>
          </w:p>
        </w:tc>
      </w:tr>
    </w:tbl>
    <w:bookmarkStart w:name="z353" w:id="291"/>
    <w:p>
      <w:pPr>
        <w:spacing w:after="0"/>
        <w:ind w:left="0"/>
        <w:jc w:val="left"/>
      </w:pPr>
      <w:r>
        <w:rPr>
          <w:rFonts w:ascii="Times New Roman"/>
          <w:b/>
          <w:i w:val="false"/>
          <w:color w:val="000000"/>
        </w:rPr>
        <w:t xml:space="preserve"> Сведения о наличии фонда учебной, художественной и научной литературы</w:t>
      </w:r>
    </w:p>
    <w:bookmarkEnd w:id="291"/>
    <w:bookmarkStart w:name="z354" w:id="292"/>
    <w:p>
      <w:pPr>
        <w:spacing w:after="0"/>
        <w:ind w:left="0"/>
        <w:jc w:val="both"/>
      </w:pPr>
      <w:r>
        <w:rPr>
          <w:rFonts w:ascii="Times New Roman"/>
          <w:b w:val="false"/>
          <w:i w:val="false"/>
          <w:color w:val="000000"/>
          <w:sz w:val="28"/>
        </w:rPr>
        <w:t>
      ________________________________________</w:t>
      </w:r>
      <w:r>
        <w:br/>
      </w:r>
      <w:r>
        <w:rPr>
          <w:rFonts w:ascii="Times New Roman"/>
          <w:b w:val="false"/>
          <w:i w:val="false"/>
          <w:color w:val="000000"/>
          <w:sz w:val="28"/>
        </w:rPr>
        <w:t>(наименование организации образования)</w:t>
      </w:r>
      <w:r>
        <w:br/>
      </w:r>
      <w:r>
        <w:rPr>
          <w:rFonts w:ascii="Times New Roman"/>
          <w:b w:val="false"/>
          <w:i w:val="false"/>
          <w:color w:val="000000"/>
          <w:sz w:val="28"/>
        </w:rPr>
        <w:t>(по состоянию на ____________)</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4038"/>
        <w:gridCol w:w="1861"/>
        <w:gridCol w:w="1709"/>
        <w:gridCol w:w="2974"/>
        <w:gridCol w:w="1154"/>
      </w:tblGrid>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Учебный предмет, учебная дисциплина по профессии, по подготавливаемым квалификациям специальности, по направлению подготовки кадров, вид деятельности, раздел программы воспитания и обучения</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изучающих предмет, дисциплину (предполагаемый набор)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литература (название, год издания, авторы)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Учебно-методическая, художественная и научная литература (название, год издания, авторы)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 менее 1 экземпляра</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bl>
    <w:bookmarkStart w:name="z355" w:id="293"/>
    <w:p>
      <w:pPr>
        <w:spacing w:after="0"/>
        <w:ind w:left="0"/>
        <w:jc w:val="both"/>
      </w:pPr>
      <w:r>
        <w:rPr>
          <w:rFonts w:ascii="Times New Roman"/>
          <w:b w:val="false"/>
          <w:i w:val="false"/>
          <w:color w:val="000000"/>
          <w:sz w:val="28"/>
        </w:rPr>
        <w:t>
      Руководитель организации образования</w:t>
      </w:r>
      <w:r>
        <w:br/>
      </w:r>
      <w:r>
        <w:rPr>
          <w:rFonts w:ascii="Times New Roman"/>
          <w:b w:val="false"/>
          <w:i w:val="false"/>
          <w:color w:val="000000"/>
          <w:sz w:val="28"/>
        </w:rPr>
        <w:t>      ____________________________________________</w:t>
      </w:r>
      <w:r>
        <w:br/>
      </w:r>
      <w:r>
        <w:rPr>
          <w:rFonts w:ascii="Times New Roman"/>
          <w:b w:val="false"/>
          <w:i w:val="false"/>
          <w:color w:val="000000"/>
          <w:sz w:val="28"/>
        </w:rPr>
        <w:t>(Фамилия, имя, отчество (при наличии) (подпись)</w:t>
      </w:r>
    </w:p>
    <w:bookmarkEnd w:id="2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Критериям оценки</w:t>
            </w:r>
            <w:r>
              <w:br/>
            </w:r>
            <w:r>
              <w:rPr>
                <w:rFonts w:ascii="Times New Roman"/>
                <w:b w:val="false"/>
                <w:i w:val="false"/>
                <w:color w:val="000000"/>
                <w:sz w:val="20"/>
              </w:rPr>
              <w:t>организаций образования</w:t>
            </w:r>
          </w:p>
        </w:tc>
      </w:tr>
    </w:tbl>
    <w:bookmarkStart w:name="z357" w:id="294"/>
    <w:p>
      <w:pPr>
        <w:spacing w:after="0"/>
        <w:ind w:left="0"/>
        <w:jc w:val="left"/>
      </w:pPr>
      <w:r>
        <w:rPr>
          <w:rFonts w:ascii="Times New Roman"/>
          <w:b/>
          <w:i w:val="false"/>
          <w:color w:val="000000"/>
        </w:rPr>
        <w:t xml:space="preserve"> Сведения о повышении квалификации и переподготовке кадров за последние пять лет в соответствии с профилем преподаваемых дисциплин</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3156"/>
        <w:gridCol w:w="1107"/>
        <w:gridCol w:w="1723"/>
        <w:gridCol w:w="2339"/>
        <w:gridCol w:w="1723"/>
        <w:gridCol w:w="1108"/>
      </w:tblGrid>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 ние темы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период прохождения обучения</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в которой проходило обучение</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 и стажа работы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8" w:id="295"/>
    <w:p>
      <w:pPr>
        <w:spacing w:after="0"/>
        <w:ind w:left="0"/>
        <w:jc w:val="both"/>
      </w:pPr>
      <w:r>
        <w:rPr>
          <w:rFonts w:ascii="Times New Roman"/>
          <w:b w:val="false"/>
          <w:i w:val="false"/>
          <w:color w:val="000000"/>
          <w:sz w:val="28"/>
        </w:rPr>
        <w:t>
      Руководитель организации образования</w:t>
      </w:r>
      <w:r>
        <w:br/>
      </w:r>
      <w:r>
        <w:rPr>
          <w:rFonts w:ascii="Times New Roman"/>
          <w:b w:val="false"/>
          <w:i w:val="false"/>
          <w:color w:val="000000"/>
          <w:sz w:val="28"/>
        </w:rPr>
        <w:t>___________________________________________</w:t>
      </w:r>
      <w:r>
        <w:br/>
      </w:r>
      <w:r>
        <w:rPr>
          <w:rFonts w:ascii="Times New Roman"/>
          <w:b w:val="false"/>
          <w:i w:val="false"/>
          <w:color w:val="000000"/>
          <w:sz w:val="28"/>
        </w:rPr>
        <w:t>(Фамилия, имя, отчество (при наличии) (подпись)</w:t>
      </w:r>
    </w:p>
    <w:bookmarkEnd w:id="2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Критериям оценки</w:t>
            </w:r>
            <w:r>
              <w:br/>
            </w:r>
            <w:r>
              <w:rPr>
                <w:rFonts w:ascii="Times New Roman"/>
                <w:b w:val="false"/>
                <w:i w:val="false"/>
                <w:color w:val="000000"/>
                <w:sz w:val="20"/>
              </w:rPr>
              <w:t>организаций образования</w:t>
            </w:r>
          </w:p>
        </w:tc>
      </w:tr>
    </w:tbl>
    <w:bookmarkStart w:name="z360" w:id="296"/>
    <w:p>
      <w:pPr>
        <w:spacing w:after="0"/>
        <w:ind w:left="0"/>
        <w:jc w:val="left"/>
      </w:pPr>
      <w:r>
        <w:rPr>
          <w:rFonts w:ascii="Times New Roman"/>
          <w:b/>
          <w:i w:val="false"/>
          <w:color w:val="000000"/>
        </w:rPr>
        <w:t xml:space="preserve"> Сведения о наличии учебной и научной литературы на цифровых носителях</w:t>
      </w:r>
    </w:p>
    <w:bookmarkEnd w:id="296"/>
    <w:bookmarkStart w:name="z361" w:id="297"/>
    <w:p>
      <w:pPr>
        <w:spacing w:after="0"/>
        <w:ind w:left="0"/>
        <w:jc w:val="both"/>
      </w:pPr>
      <w:r>
        <w:rPr>
          <w:rFonts w:ascii="Times New Roman"/>
          <w:b w:val="false"/>
          <w:i w:val="false"/>
          <w:color w:val="000000"/>
          <w:sz w:val="28"/>
        </w:rPr>
        <w:t>
      ____________________________________</w:t>
      </w:r>
      <w:r>
        <w:br/>
      </w:r>
      <w:r>
        <w:rPr>
          <w:rFonts w:ascii="Times New Roman"/>
          <w:b w:val="false"/>
          <w:i w:val="false"/>
          <w:color w:val="000000"/>
          <w:sz w:val="28"/>
        </w:rPr>
        <w:t>(наименование организации образования)</w:t>
      </w:r>
      <w:r>
        <w:br/>
      </w:r>
      <w:r>
        <w:rPr>
          <w:rFonts w:ascii="Times New Roman"/>
          <w:b w:val="false"/>
          <w:i w:val="false"/>
          <w:color w:val="000000"/>
          <w:sz w:val="28"/>
        </w:rPr>
        <w:t>(по состоянию на ________)</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3"/>
        <w:gridCol w:w="4549"/>
        <w:gridCol w:w="1538"/>
        <w:gridCol w:w="1423"/>
        <w:gridCol w:w="3547"/>
      </w:tblGrid>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дисциплина по профессии, направлению подготовки кадров, по подготавливаемым квалификациям специальности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год создания</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подписки на международные, национальные базы данных</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2" w:id="298"/>
    <w:p>
      <w:pPr>
        <w:spacing w:after="0"/>
        <w:ind w:left="0"/>
        <w:jc w:val="both"/>
      </w:pPr>
      <w:r>
        <w:rPr>
          <w:rFonts w:ascii="Times New Roman"/>
          <w:b w:val="false"/>
          <w:i w:val="false"/>
          <w:color w:val="000000"/>
          <w:sz w:val="28"/>
        </w:rPr>
        <w:t>
      Руководитель организации образования</w:t>
      </w:r>
      <w:r>
        <w:br/>
      </w:r>
      <w:r>
        <w:rPr>
          <w:rFonts w:ascii="Times New Roman"/>
          <w:b w:val="false"/>
          <w:i w:val="false"/>
          <w:color w:val="000000"/>
          <w:sz w:val="28"/>
        </w:rPr>
        <w:t>___________________________________________</w:t>
      </w:r>
      <w:r>
        <w:br/>
      </w:r>
      <w:r>
        <w:rPr>
          <w:rFonts w:ascii="Times New Roman"/>
          <w:b w:val="false"/>
          <w:i w:val="false"/>
          <w:color w:val="000000"/>
          <w:sz w:val="28"/>
        </w:rPr>
        <w:t>(Фамилия, имя, отчество (при наличии) (подпись)</w:t>
      </w:r>
    </w:p>
    <w:bookmarkEnd w:id="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Критериям оценки</w:t>
            </w:r>
            <w:r>
              <w:br/>
            </w:r>
            <w:r>
              <w:rPr>
                <w:rFonts w:ascii="Times New Roman"/>
                <w:b w:val="false"/>
                <w:i w:val="false"/>
                <w:color w:val="000000"/>
                <w:sz w:val="20"/>
              </w:rPr>
              <w:t>организаций образования</w:t>
            </w:r>
          </w:p>
        </w:tc>
      </w:tr>
    </w:tbl>
    <w:bookmarkStart w:name="z364" w:id="299"/>
    <w:p>
      <w:pPr>
        <w:spacing w:after="0"/>
        <w:ind w:left="0"/>
        <w:jc w:val="left"/>
      </w:pPr>
      <w:r>
        <w:rPr>
          <w:rFonts w:ascii="Times New Roman"/>
          <w:b/>
          <w:i w:val="false"/>
          <w:color w:val="000000"/>
        </w:rPr>
        <w:t xml:space="preserve"> Сведения об осуществляющих научное руководство научных руководителях по направлению подготовки кадров с указанием стажа работы, научных публикаций и подготовленного учебника или учебного пособия</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
        <w:gridCol w:w="838"/>
        <w:gridCol w:w="8463"/>
        <w:gridCol w:w="865"/>
        <w:gridCol w:w="375"/>
        <w:gridCol w:w="539"/>
        <w:gridCol w:w="458"/>
        <w:gridCol w:w="459"/>
      </w:tblGrid>
      <w:tr>
        <w:trPr>
          <w:trHeight w:val="30" w:hRule="atLeast"/>
        </w:trPr>
        <w:tc>
          <w:tcPr>
            <w:tcW w:w="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8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образовании (сведения о наличии ученой степени "кандидат наук" или "доктор наук" или "доктор философии (PhD)" или "доктор по профилю" или академической степени "доктор философии (PhD)" или "доктор по профилю" или степени "доктор философии (PhD)" или "доктор по профилю", сведения об окончании резидентуры)</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(научно-педагогической, клиничес кой)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публикаций</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учебника либо учебного пособия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отечественных периодических изданиях</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зарубеж ных периоди ческих изданиях</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трудах международных конферен ций</w:t>
            </w:r>
          </w:p>
        </w:tc>
        <w:tc>
          <w:tcPr>
            <w:tcW w:w="0" w:type="auto"/>
            <w:vMerge/>
            <w:tcBorders>
              <w:top w:val="nil"/>
              <w:left w:val="single" w:color="cfcfcf" w:sz="5"/>
              <w:bottom w:val="single" w:color="cfcfcf" w:sz="5"/>
              <w:right w:val="single" w:color="cfcfcf" w:sz="5"/>
            </w:tcBorders>
          </w:tcP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5" w:id="300"/>
    <w:p>
      <w:pPr>
        <w:spacing w:after="0"/>
        <w:ind w:left="0"/>
        <w:jc w:val="both"/>
      </w:pPr>
      <w:r>
        <w:rPr>
          <w:rFonts w:ascii="Times New Roman"/>
          <w:b w:val="false"/>
          <w:i w:val="false"/>
          <w:color w:val="000000"/>
          <w:sz w:val="28"/>
        </w:rPr>
        <w:t>
      Руководитель организации образования</w:t>
      </w:r>
      <w:r>
        <w:br/>
      </w:r>
      <w:r>
        <w:rPr>
          <w:rFonts w:ascii="Times New Roman"/>
          <w:b w:val="false"/>
          <w:i w:val="false"/>
          <w:color w:val="000000"/>
          <w:sz w:val="28"/>
        </w:rPr>
        <w:t>___________________________________________</w:t>
      </w:r>
      <w:r>
        <w:br/>
      </w:r>
      <w:r>
        <w:rPr>
          <w:rFonts w:ascii="Times New Roman"/>
          <w:b w:val="false"/>
          <w:i w:val="false"/>
          <w:color w:val="000000"/>
          <w:sz w:val="28"/>
        </w:rPr>
        <w:t>(Фамилия, имя, отчество (при наличии) (подпись)</w:t>
      </w:r>
    </w:p>
    <w:bookmarkEnd w:id="3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Критериям оценки</w:t>
            </w:r>
            <w:r>
              <w:br/>
            </w:r>
            <w:r>
              <w:rPr>
                <w:rFonts w:ascii="Times New Roman"/>
                <w:b w:val="false"/>
                <w:i w:val="false"/>
                <w:color w:val="000000"/>
                <w:sz w:val="20"/>
              </w:rPr>
              <w:t>организаций образования</w:t>
            </w:r>
          </w:p>
        </w:tc>
      </w:tr>
    </w:tbl>
    <w:bookmarkStart w:name="z367" w:id="301"/>
    <w:p>
      <w:pPr>
        <w:spacing w:after="0"/>
        <w:ind w:left="0"/>
        <w:jc w:val="left"/>
      </w:pPr>
      <w:r>
        <w:rPr>
          <w:rFonts w:ascii="Times New Roman"/>
          <w:b/>
          <w:i w:val="false"/>
          <w:color w:val="000000"/>
        </w:rPr>
        <w:t xml:space="preserve"> Сведения о контингенте учащихся по формам и языкам обучения на учебный год по дневному, вечернему, заочному отделениям, экстернату (в знаменателе указать обучающихся на государственном языке)</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2072"/>
        <w:gridCol w:w="805"/>
        <w:gridCol w:w="1307"/>
        <w:gridCol w:w="1307"/>
        <w:gridCol w:w="1307"/>
        <w:gridCol w:w="1307"/>
        <w:gridCol w:w="1307"/>
        <w:gridCol w:w="805"/>
        <w:gridCol w:w="1251"/>
      </w:tblGrid>
      <w:tr>
        <w:trPr>
          <w:trHeight w:val="30" w:hRule="atLeast"/>
        </w:trPr>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шифр специальности (квалификации)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обучающихся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Общий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02"/>
          <w:p>
            <w:pPr>
              <w:spacing w:after="20"/>
              <w:ind w:left="20"/>
              <w:jc w:val="both"/>
            </w:pPr>
            <w:r>
              <w:rPr>
                <w:rFonts w:ascii="Times New Roman"/>
                <w:b w:val="false"/>
                <w:i w:val="false"/>
                <w:color w:val="000000"/>
                <w:sz w:val="20"/>
              </w:rPr>
              <w:t>
Дневное __________</w:t>
            </w:r>
            <w:r>
              <w:br/>
            </w:r>
            <w:r>
              <w:rPr>
                <w:rFonts w:ascii="Times New Roman"/>
                <w:b w:val="false"/>
                <w:i w:val="false"/>
                <w:color w:val="000000"/>
                <w:sz w:val="20"/>
              </w:rPr>
              <w:t>
</w:t>
            </w:r>
            <w:r>
              <w:rPr>
                <w:rFonts w:ascii="Times New Roman"/>
                <w:b w:val="false"/>
                <w:i w:val="false"/>
                <w:color w:val="000000"/>
                <w:sz w:val="20"/>
              </w:rPr>
              <w:t>(вечернее, заочное) ___________</w:t>
            </w:r>
            <w:r>
              <w:br/>
            </w:r>
            <w:r>
              <w:rPr>
                <w:rFonts w:ascii="Times New Roman"/>
                <w:b w:val="false"/>
                <w:i w:val="false"/>
                <w:color w:val="000000"/>
                <w:sz w:val="20"/>
              </w:rPr>
              <w:t>
отделение по курсам</w:t>
            </w:r>
          </w:p>
          <w:bookmarkEnd w:id="302"/>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подготовки</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лицензии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0" w:id="303"/>
    <w:p>
      <w:pPr>
        <w:spacing w:after="0"/>
        <w:ind w:left="0"/>
        <w:jc w:val="both"/>
      </w:pPr>
      <w:r>
        <w:rPr>
          <w:rFonts w:ascii="Times New Roman"/>
          <w:b w:val="false"/>
          <w:i w:val="false"/>
          <w:color w:val="000000"/>
          <w:sz w:val="28"/>
        </w:rPr>
        <w:t>
      Руководитель организации образования</w:t>
      </w:r>
      <w:r>
        <w:br/>
      </w:r>
      <w:r>
        <w:rPr>
          <w:rFonts w:ascii="Times New Roman"/>
          <w:b w:val="false"/>
          <w:i w:val="false"/>
          <w:color w:val="000000"/>
          <w:sz w:val="28"/>
        </w:rPr>
        <w:t>___________________________________________</w:t>
      </w:r>
      <w:r>
        <w:br/>
      </w:r>
      <w:r>
        <w:rPr>
          <w:rFonts w:ascii="Times New Roman"/>
          <w:b w:val="false"/>
          <w:i w:val="false"/>
          <w:color w:val="000000"/>
          <w:sz w:val="28"/>
        </w:rPr>
        <w:t>(Фамилия, имя, отчество (при наличии) (подпись)</w:t>
      </w:r>
    </w:p>
    <w:bookmarkEnd w:id="3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Критериям оценки</w:t>
            </w:r>
            <w:r>
              <w:br/>
            </w:r>
            <w:r>
              <w:rPr>
                <w:rFonts w:ascii="Times New Roman"/>
                <w:b w:val="false"/>
                <w:i w:val="false"/>
                <w:color w:val="000000"/>
                <w:sz w:val="20"/>
              </w:rPr>
              <w:t>организаций образования</w:t>
            </w:r>
          </w:p>
        </w:tc>
      </w:tr>
    </w:tbl>
    <w:bookmarkStart w:name="z372" w:id="304"/>
    <w:p>
      <w:pPr>
        <w:spacing w:after="0"/>
        <w:ind w:left="0"/>
        <w:jc w:val="left"/>
      </w:pPr>
      <w:r>
        <w:rPr>
          <w:rFonts w:ascii="Times New Roman"/>
          <w:b/>
          <w:i w:val="false"/>
          <w:color w:val="000000"/>
        </w:rPr>
        <w:t xml:space="preserve"> Результаты тестирования обучающихся выпускного курса</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
        <w:gridCol w:w="543"/>
        <w:gridCol w:w="769"/>
        <w:gridCol w:w="866"/>
        <w:gridCol w:w="1756"/>
        <w:gridCol w:w="2493"/>
        <w:gridCol w:w="2834"/>
        <w:gridCol w:w="1559"/>
        <w:gridCol w:w="349"/>
        <w:gridCol w:w="771"/>
      </w:tblGrid>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профессия, специальность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учащихся по списку в журнале</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учащихся, присут. факт.</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оценок "5" (А, 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оценок "4" (В+, В, В-, С+)</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оценок "3" (С, С-, D+. D)</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оценок "2" (F)</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 ний балл</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положитель ных оценок</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3" w:id="305"/>
    <w:p>
      <w:pPr>
        <w:spacing w:after="0"/>
        <w:ind w:left="0"/>
        <w:jc w:val="both"/>
      </w:pPr>
      <w:r>
        <w:rPr>
          <w:rFonts w:ascii="Times New Roman"/>
          <w:b w:val="false"/>
          <w:i w:val="false"/>
          <w:color w:val="000000"/>
          <w:sz w:val="28"/>
        </w:rPr>
        <w:t>
      Руководитель организации образования</w:t>
      </w:r>
      <w:r>
        <w:br/>
      </w:r>
      <w:r>
        <w:rPr>
          <w:rFonts w:ascii="Times New Roman"/>
          <w:b w:val="false"/>
          <w:i w:val="false"/>
          <w:color w:val="000000"/>
          <w:sz w:val="28"/>
        </w:rPr>
        <w:t>______________________________________________</w:t>
      </w:r>
      <w:r>
        <w:br/>
      </w:r>
      <w:r>
        <w:rPr>
          <w:rFonts w:ascii="Times New Roman"/>
          <w:b w:val="false"/>
          <w:i w:val="false"/>
          <w:color w:val="000000"/>
          <w:sz w:val="28"/>
        </w:rPr>
        <w:t>(Фамилия, имя, отчество (при наличии) (подпись)</w:t>
      </w:r>
    </w:p>
    <w:bookmarkEnd w:id="3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Критериям оценки</w:t>
            </w:r>
            <w:r>
              <w:br/>
            </w:r>
            <w:r>
              <w:rPr>
                <w:rFonts w:ascii="Times New Roman"/>
                <w:b w:val="false"/>
                <w:i w:val="false"/>
                <w:color w:val="000000"/>
                <w:sz w:val="20"/>
              </w:rPr>
              <w:t>организаций образования</w:t>
            </w:r>
          </w:p>
        </w:tc>
      </w:tr>
    </w:tbl>
    <w:bookmarkStart w:name="z375" w:id="306"/>
    <w:p>
      <w:pPr>
        <w:spacing w:after="0"/>
        <w:ind w:left="0"/>
        <w:jc w:val="left"/>
      </w:pPr>
      <w:r>
        <w:rPr>
          <w:rFonts w:ascii="Times New Roman"/>
          <w:b/>
          <w:i w:val="false"/>
          <w:color w:val="000000"/>
        </w:rPr>
        <w:t xml:space="preserve"> Сведения о наличии специализированной научно-технической, научно-методической, клинической, экспериментальной базы*</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8"/>
        <w:gridCol w:w="1069"/>
        <w:gridCol w:w="2260"/>
        <w:gridCol w:w="2753"/>
      </w:tblGrid>
      <w:tr>
        <w:trPr>
          <w:trHeight w:val="30" w:hRule="atLeast"/>
        </w:trPr>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научно-исследовательского института, клинической базы, научной лаборатории, технопарка, бизнес-инкубатора (выбрать нужное)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праве собственности либо на договорной основе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(краткая информация о деятельности базы)</w:t>
            </w:r>
          </w:p>
        </w:tc>
      </w:tr>
      <w:tr>
        <w:trPr>
          <w:trHeight w:val="30" w:hRule="atLeast"/>
        </w:trPr>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6" w:id="307"/>
    <w:p>
      <w:pPr>
        <w:spacing w:after="0"/>
        <w:ind w:left="0"/>
        <w:jc w:val="both"/>
      </w:pPr>
      <w:r>
        <w:rPr>
          <w:rFonts w:ascii="Times New Roman"/>
          <w:b w:val="false"/>
          <w:i w:val="false"/>
          <w:color w:val="000000"/>
          <w:sz w:val="28"/>
        </w:rPr>
        <w:t>
      Руководитель организации образования</w:t>
      </w:r>
      <w:r>
        <w:br/>
      </w:r>
      <w:r>
        <w:rPr>
          <w:rFonts w:ascii="Times New Roman"/>
          <w:b w:val="false"/>
          <w:i w:val="false"/>
          <w:color w:val="000000"/>
          <w:sz w:val="28"/>
        </w:rPr>
        <w:t>___________________________________________</w:t>
      </w:r>
      <w:r>
        <w:br/>
      </w:r>
      <w:r>
        <w:rPr>
          <w:rFonts w:ascii="Times New Roman"/>
          <w:b w:val="false"/>
          <w:i w:val="false"/>
          <w:color w:val="000000"/>
          <w:sz w:val="28"/>
        </w:rPr>
        <w:t>(Фамилия, имя, отчество (при наличии) (подпись)</w:t>
      </w:r>
      <w:r>
        <w:br/>
      </w:r>
      <w:r>
        <w:rPr>
          <w:rFonts w:ascii="Times New Roman"/>
          <w:b w:val="false"/>
          <w:i w:val="false"/>
          <w:color w:val="000000"/>
          <w:sz w:val="28"/>
        </w:rPr>
        <w:t>*Примечание: информация представляется в разрезе по направлению подготовки кадров.</w:t>
      </w:r>
    </w:p>
    <w:bookmarkEnd w:id="3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