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4ce75" w14:textId="a94ce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27 марта 2020 года № 254 "Об утверждении Правил оказания государственных услуг в сферах оборота гражданского и служебного оружия и патронов к нему, гражданских пиротехнических веществ и изделий с их применением"</w:t>
      </w:r>
    </w:p>
    <w:p>
      <w:pPr>
        <w:spacing w:after="0"/>
        <w:ind w:left="0"/>
        <w:jc w:val="both"/>
      </w:pPr>
      <w:r>
        <w:rPr>
          <w:rFonts w:ascii="Times New Roman"/>
          <w:b w:val="false"/>
          <w:i w:val="false"/>
          <w:color w:val="000000"/>
          <w:sz w:val="28"/>
        </w:rPr>
        <w:t>Приказ и.о. Министра внутренних дел Республики Казахстан от 28 июля 2021 года № 443. Зарегистрирован в Министерстве юстиции Республики Казахстан 29 июля 2021 года № 23761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27 марта 2020 года № 254 "Об утверждении Правил оказания государственных услуг в сферах оборота гражданского и служебного оружия и патронов к нему, гражданских пиротехнических веществ и изделий с их применением" (зарегистрирован в Реестре государственной регистрации нормативных правовых актов № 20184)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разрешения на приобретение гражданского оружия и патронов к нему физическим лицам", утвержденной настоящим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 </w:t>
      </w:r>
    </w:p>
    <w:bookmarkStart w:name="z8" w:id="3"/>
    <w:p>
      <w:pPr>
        <w:spacing w:after="0"/>
        <w:ind w:left="0"/>
        <w:jc w:val="both"/>
      </w:pPr>
      <w:r>
        <w:rPr>
          <w:rFonts w:ascii="Times New Roman"/>
          <w:b w:val="false"/>
          <w:i w:val="false"/>
          <w:color w:val="000000"/>
          <w:sz w:val="28"/>
        </w:rPr>
        <w:t>
      "6. Работник структурного подразделения услугодателя (далее – работник услугодателя) в течение 2 (двух) рабочих дней с момента регистрации документов, указанных в пункте 8 Стандарта государственных услуг, проверяет полноту представленных документов и (или) сведений.</w:t>
      </w:r>
    </w:p>
    <w:bookmarkEnd w:id="3"/>
    <w:bookmarkStart w:name="z9" w:id="4"/>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и (или) документов истекшим сроком действия, работник услугодателя в течение срока, указанного в части первой настоящего пункта, формируют мотивированный отказ в приеме заявления,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Мотивированый отказ). Мотивированный отказ направляется посредством портала в личный кабинет услугополучателя в форме электронного документа, подписанного ЭЦП уполномоченного лица услугодателя.</w:t>
      </w:r>
    </w:p>
    <w:bookmarkEnd w:id="4"/>
    <w:bookmarkStart w:name="z10" w:id="5"/>
    <w:p>
      <w:pPr>
        <w:spacing w:after="0"/>
        <w:ind w:left="0"/>
        <w:jc w:val="both"/>
      </w:pPr>
      <w:r>
        <w:rPr>
          <w:rFonts w:ascii="Times New Roman"/>
          <w:b w:val="false"/>
          <w:i w:val="false"/>
          <w:color w:val="000000"/>
          <w:sz w:val="28"/>
        </w:rPr>
        <w:t xml:space="preserve">
      При предоставлении услугополучателем полного пакета документов и (или) сведений работник услугодателя в течении 10 (десяти) рабочих дней, осуществляет проверку на соответствие их установленным требованиям Правил оборота гражданского и служебного оружия и патронов к нему,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 июля 2019 года № 602 (зарегистрирован в Реестре государственной регистрации нормативных правовых актов № 18961) (далее – Приказ № 602).</w:t>
      </w:r>
    </w:p>
    <w:bookmarkEnd w:id="5"/>
    <w:bookmarkStart w:name="z11" w:id="6"/>
    <w:p>
      <w:pPr>
        <w:spacing w:after="0"/>
        <w:ind w:left="0"/>
        <w:jc w:val="both"/>
      </w:pPr>
      <w:r>
        <w:rPr>
          <w:rFonts w:ascii="Times New Roman"/>
          <w:b w:val="false"/>
          <w:i w:val="false"/>
          <w:color w:val="000000"/>
          <w:sz w:val="28"/>
        </w:rPr>
        <w:t>
      Работник услугодателя, после предоставления полного пакета документов и (или) сведений услугополучателем, направляет запросы в территориальные органы национальной безопасности и территориальные подразделения по борьбе с экстремизмом и терроризмом и организованной преступностью департаментов полиции для проверки услугополучателя по учетам органов национальной безопасности и (или) внутренних дел по линии борьбы с экстремизмом, терроризмом или организованной преступностью.</w:t>
      </w:r>
    </w:p>
    <w:bookmarkEnd w:id="6"/>
    <w:bookmarkStart w:name="z12" w:id="7"/>
    <w:p>
      <w:pPr>
        <w:spacing w:after="0"/>
        <w:ind w:left="0"/>
        <w:jc w:val="both"/>
      </w:pPr>
      <w:r>
        <w:rPr>
          <w:rFonts w:ascii="Times New Roman"/>
          <w:b w:val="false"/>
          <w:i w:val="false"/>
          <w:color w:val="000000"/>
          <w:sz w:val="28"/>
        </w:rPr>
        <w:t xml:space="preserve">
      В случае непредставления территориальными органами национальной безопасности и территориальными подразделениями по борьбе с экстремизмом и терроризмом и организованной преступностью департаментов полиции ответов в установленные сроки 10 (десять) рабочих дней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Закона Республики Казахстан от 16 мая 2014 года "О разрешениях и уведомлениях" выдача заключения считается согласованной.</w:t>
      </w:r>
    </w:p>
    <w:bookmarkEnd w:id="7"/>
    <w:bookmarkStart w:name="z13" w:id="8"/>
    <w:p>
      <w:pPr>
        <w:spacing w:after="0"/>
        <w:ind w:left="0"/>
        <w:jc w:val="both"/>
      </w:pPr>
      <w:r>
        <w:rPr>
          <w:rFonts w:ascii="Times New Roman"/>
          <w:b w:val="false"/>
          <w:i w:val="false"/>
          <w:color w:val="000000"/>
          <w:sz w:val="28"/>
        </w:rPr>
        <w:t>
      В информационном сервисе Комитета по правовой статистике и специальным учетам при Генеральной прокуратуре Республики Казахстан работник услугодателя формирует электронный запрос с требованием на судимость и осуществляет проверку на наличие административных правонарушений.</w:t>
      </w:r>
    </w:p>
    <w:bookmarkEnd w:id="8"/>
    <w:bookmarkStart w:name="z14" w:id="9"/>
    <w:p>
      <w:pPr>
        <w:spacing w:after="0"/>
        <w:ind w:left="0"/>
        <w:jc w:val="both"/>
      </w:pPr>
      <w:r>
        <w:rPr>
          <w:rFonts w:ascii="Times New Roman"/>
          <w:b w:val="false"/>
          <w:i w:val="false"/>
          <w:color w:val="000000"/>
          <w:sz w:val="28"/>
        </w:rPr>
        <w:t>
      Сведения о документах, удостоверяющих личность, о лицензиях на осуществление деятельности, о разрешениях на хранение и ношение оружия, выданного органом внутренних дел подтверждающего, что данное лицо имело в законном пользовании охотничье гладкоствольное оружие не менее трех лет (при приобретении охотничьего огнестрельного оружия с нарезным стволом), о праве владением оружия, о приобретенном оружии в специализированных магазинах по торговле оружием, информацию об оплате государственной пошлины (в случае оплаты посредством ПШЭП), работник услугодателя получает из соответствующих государственных информационных систем через шлюз электронного правительства.</w:t>
      </w:r>
    </w:p>
    <w:bookmarkEnd w:id="9"/>
    <w:bookmarkStart w:name="z15" w:id="10"/>
    <w:p>
      <w:pPr>
        <w:spacing w:after="0"/>
        <w:ind w:left="0"/>
        <w:jc w:val="both"/>
      </w:pPr>
      <w:r>
        <w:rPr>
          <w:rFonts w:ascii="Times New Roman"/>
          <w:b w:val="false"/>
          <w:i w:val="false"/>
          <w:color w:val="000000"/>
          <w:sz w:val="28"/>
        </w:rPr>
        <w:t>
      Проверка по вышеуказанным учетам иностранных лиц, зарегистрированных в органах внутренних дел в установленном порядке для проживания на территории Республики Казахстан на срок не менее одного года, прибывших в Республику Казахстан с целью туризма, по частным и служебным делам и зарегистрированных в установленном порядке в органах внутренних дел, не требуется.</w:t>
      </w:r>
    </w:p>
    <w:bookmarkEnd w:id="10"/>
    <w:bookmarkStart w:name="z16" w:id="11"/>
    <w:p>
      <w:pPr>
        <w:spacing w:after="0"/>
        <w:ind w:left="0"/>
        <w:jc w:val="both"/>
      </w:pPr>
      <w:r>
        <w:rPr>
          <w:rFonts w:ascii="Times New Roman"/>
          <w:b w:val="false"/>
          <w:i w:val="false"/>
          <w:color w:val="000000"/>
          <w:sz w:val="28"/>
        </w:rPr>
        <w:t xml:space="preserve">
      Работник услугодателя, готовит и направляет задание участковому инспектору полиции о проверке условий для хранения оружия по месту жительства услугополучателя, подписанное руководителем услугодателя,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Инструкции по организации деятельности подразделений органов внутренних дел по контролю в сфере оборота гражданского и служебного оружия, утвержденной приказом Министра внутренних дел Республики Казахстан от 29 марта 2016 года № 313 (зарегистрирован в Реестре государственной регистрации нормативных правовых актов № 13694) (далее – Приказ № 313), проводит регистрацию его в журнале регистрации заданий о проверке владельцев гражданского оружия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Приказу № 313 и передает для исполнения участковому инспектору полиции.</w:t>
      </w:r>
    </w:p>
    <w:bookmarkEnd w:id="11"/>
    <w:bookmarkStart w:name="z17" w:id="12"/>
    <w:p>
      <w:pPr>
        <w:spacing w:after="0"/>
        <w:ind w:left="0"/>
        <w:jc w:val="both"/>
      </w:pPr>
      <w:r>
        <w:rPr>
          <w:rFonts w:ascii="Times New Roman"/>
          <w:b w:val="false"/>
          <w:i w:val="false"/>
          <w:color w:val="000000"/>
          <w:sz w:val="28"/>
        </w:rPr>
        <w:t xml:space="preserve">
      Участковым инспектором полиции с момента получения задания в течении 7 (семи) рабочих дней проводится проверка услугополучателя по месту его жительства, по результатам которого составляется рапорт о проверке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Приказу № 313 и направляется услугодателю.";</w:t>
      </w:r>
    </w:p>
    <w:bookmarkEnd w:id="12"/>
    <w:bookmarkStart w:name="z18"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Правилам оказания государственной услуги "Выдача разрешения на приобретение гражданского оружия и патронов к нему физическим лицам" утвержденным указанным приказом:</w:t>
      </w:r>
    </w:p>
    <w:bookmarkEnd w:id="13"/>
    <w:bookmarkStart w:name="z19" w:id="14"/>
    <w:p>
      <w:pPr>
        <w:spacing w:after="0"/>
        <w:ind w:left="0"/>
        <w:jc w:val="both"/>
      </w:pPr>
      <w:r>
        <w:rPr>
          <w:rFonts w:ascii="Times New Roman"/>
          <w:b w:val="false"/>
          <w:i w:val="false"/>
          <w:color w:val="000000"/>
          <w:sz w:val="28"/>
        </w:rPr>
        <w:t>
      пункт 8 изложить в следующей редакции:</w:t>
      </w:r>
    </w:p>
    <w:bookmarkEnd w:id="14"/>
    <w:bookmarkStart w:name="z20" w:id="15"/>
    <w:p>
      <w:pPr>
        <w:spacing w:after="0"/>
        <w:ind w:left="0"/>
        <w:jc w:val="both"/>
      </w:pP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689"/>
        <w:gridCol w:w="11285"/>
      </w:tblGrid>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6"/>
          <w:p>
            <w:pPr>
              <w:spacing w:after="20"/>
              <w:ind w:left="20"/>
              <w:jc w:val="both"/>
            </w:pPr>
            <w:r>
              <w:rPr>
                <w:rFonts w:ascii="Times New Roman"/>
                <w:b w:val="false"/>
                <w:i w:val="false"/>
                <w:color w:val="000000"/>
                <w:sz w:val="20"/>
              </w:rPr>
              <w:t>
для получения разрешения на приобретение гражданского оружия и патронов к нему физическим лицам:</w:t>
            </w:r>
            <w:r>
              <w:br/>
            </w:r>
            <w:r>
              <w:rPr>
                <w:rFonts w:ascii="Times New Roman"/>
                <w:b w:val="false"/>
                <w:i w:val="false"/>
                <w:color w:val="000000"/>
                <w:sz w:val="20"/>
              </w:rPr>
              <w:t>
</w:t>
            </w:r>
            <w:r>
              <w:rPr>
                <w:rFonts w:ascii="Times New Roman"/>
                <w:b w:val="false"/>
                <w:i w:val="false"/>
                <w:color w:val="000000"/>
                <w:sz w:val="20"/>
              </w:rPr>
              <w:t>заявление физического лица в электронном виде по форме, согласно приложению 1 к Стандарту государственной услуги (далее – Стандарт), с заполненной формой сведения согласно приложению 2 к Стандарту;</w:t>
            </w:r>
            <w:r>
              <w:br/>
            </w:r>
            <w:r>
              <w:rPr>
                <w:rFonts w:ascii="Times New Roman"/>
                <w:b w:val="false"/>
                <w:i w:val="false"/>
                <w:color w:val="000000"/>
                <w:sz w:val="20"/>
              </w:rPr>
              <w:t>
</w:t>
            </w:r>
            <w:r>
              <w:rPr>
                <w:rFonts w:ascii="Times New Roman"/>
                <w:b w:val="false"/>
                <w:i w:val="false"/>
                <w:color w:val="000000"/>
                <w:sz w:val="20"/>
              </w:rPr>
              <w:t>сведения о документах, подтверждающего уплату государственной пошлины за выдачу разрешительного документа, за исключением случаев оплаты через ПШЭП;</w:t>
            </w:r>
            <w:r>
              <w:br/>
            </w:r>
            <w:r>
              <w:rPr>
                <w:rFonts w:ascii="Times New Roman"/>
                <w:b w:val="false"/>
                <w:i w:val="false"/>
                <w:color w:val="000000"/>
                <w:sz w:val="20"/>
              </w:rPr>
              <w:t>
</w:t>
            </w:r>
            <w:r>
              <w:rPr>
                <w:rFonts w:ascii="Times New Roman"/>
                <w:b w:val="false"/>
                <w:i w:val="false"/>
                <w:color w:val="000000"/>
                <w:sz w:val="20"/>
              </w:rPr>
              <w:t xml:space="preserve">электронную копию медицинского заключения об отсутствии противопоказаний к владению оружием, установленной уполномоченным органом в области здравоохранения, по форме № 076/у,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обязанностью Министра здравоохранения Республики Казахстан от 30 октября 2020 года №ҚР ДСМ-175/2020 (зарегистрирован в Реестре государственной регистрации нормативных правовых актов № 21579).</w:t>
            </w:r>
            <w:r>
              <w:br/>
            </w:r>
            <w:r>
              <w:rPr>
                <w:rFonts w:ascii="Times New Roman"/>
                <w:b w:val="false"/>
                <w:i w:val="false"/>
                <w:color w:val="000000"/>
                <w:sz w:val="20"/>
              </w:rPr>
              <w:t>
</w:t>
            </w:r>
            <w:r>
              <w:rPr>
                <w:rFonts w:ascii="Times New Roman"/>
                <w:b w:val="false"/>
                <w:i w:val="false"/>
                <w:color w:val="000000"/>
                <w:sz w:val="20"/>
              </w:rPr>
              <w:t>Военнослужащие Вооруженных Сил, других войск и воинских формирований, сотрудники специальных государственных и правоохранительных органов, за исключением органов государственной противопожарной службы, имеющие специальные звания и классные чины (при предоставлении документа заверенной печатью и подписью уполномоченного лица с места прохождения службы), разрешение на приобретение гражданского оружия получают без представления медицинского заключения об отсутствии противопоказаний к владению оружием;</w:t>
            </w:r>
            <w:r>
              <w:br/>
            </w:r>
            <w:r>
              <w:rPr>
                <w:rFonts w:ascii="Times New Roman"/>
                <w:b w:val="false"/>
                <w:i w:val="false"/>
                <w:color w:val="000000"/>
                <w:sz w:val="20"/>
              </w:rPr>
              <w:t>
</w:t>
            </w:r>
            <w:r>
              <w:rPr>
                <w:rFonts w:ascii="Times New Roman"/>
                <w:b w:val="false"/>
                <w:i w:val="false"/>
                <w:color w:val="000000"/>
                <w:sz w:val="20"/>
              </w:rPr>
              <w:t xml:space="preserve">электронную копию удостоверения охотника установленной уполномоченным органом в области охраны, воспроизводства и использования животного мира, по форме согласно приложению 1 утвержденной </w:t>
            </w:r>
            <w:r>
              <w:rPr>
                <w:rFonts w:ascii="Times New Roman"/>
                <w:b w:val="false"/>
                <w:i w:val="false"/>
                <w:color w:val="000000"/>
                <w:sz w:val="20"/>
              </w:rPr>
              <w:t>приказом</w:t>
            </w:r>
            <w:r>
              <w:rPr>
                <w:rFonts w:ascii="Times New Roman"/>
                <w:b w:val="false"/>
                <w:i w:val="false"/>
                <w:color w:val="000000"/>
                <w:sz w:val="20"/>
              </w:rPr>
              <w:t xml:space="preserve"> Заместителя Премьер-Министра Республики Казахстан - Министра сельского хозяйства Республики Казахстан от 2 февраля 2018 года № 60 (зарегистрирован в Реестре государственной регистрации нормативных правовых актов № 16463) (далее – Приказ №60), в случае выдачи удостоверения охотника в электронном виде указывается в форме сведений (не представляется гражданами приобретаемых гражданское оружие в целях самообороны без права ношения);</w:t>
            </w:r>
            <w:r>
              <w:br/>
            </w:r>
            <w:r>
              <w:rPr>
                <w:rFonts w:ascii="Times New Roman"/>
                <w:b w:val="false"/>
                <w:i w:val="false"/>
                <w:color w:val="000000"/>
                <w:sz w:val="20"/>
              </w:rPr>
              <w:t>
</w:t>
            </w:r>
            <w:r>
              <w:rPr>
                <w:rFonts w:ascii="Times New Roman"/>
                <w:b w:val="false"/>
                <w:i w:val="false"/>
                <w:color w:val="000000"/>
                <w:sz w:val="20"/>
              </w:rPr>
              <w:t xml:space="preserve">электронную копию справки о прохождении проверки знания правил безопасного обращения с оружием,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внутренних дел Республики Казахстан от 13 июня 2019 года № 536 (зарегистрирован в Реестре государственной регистрации нормативных правовых актов № 18849) (не представляется спортсменами-членами Национальной сборной Республики Казахстан, имеющих разряд не ниже кандидата мастера спорта);</w:t>
            </w:r>
            <w:r>
              <w:br/>
            </w:r>
            <w:r>
              <w:rPr>
                <w:rFonts w:ascii="Times New Roman"/>
                <w:b w:val="false"/>
                <w:i w:val="false"/>
                <w:color w:val="000000"/>
                <w:sz w:val="20"/>
              </w:rPr>
              <w:t>
</w:t>
            </w:r>
            <w:r>
              <w:rPr>
                <w:rFonts w:ascii="Times New Roman"/>
                <w:b w:val="false"/>
                <w:i w:val="false"/>
                <w:color w:val="000000"/>
                <w:sz w:val="20"/>
              </w:rPr>
              <w:t xml:space="preserve">электронную копию свидетельства о регистрации спортсмена с указанием разряда не ниже кандидата в мастера спорта связанному со стрельбой,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утвержденной приказом Председателя Агентства Республики Казахстан по делам спорта и физической культуры от 28 июля 2014 года № 295 (зарегистрирован в Реестре государственной регистрации нормативных правовых актов № 9673) подтверждающего прохождение спортсменом регистрации в республиканской, региональной аккредитованной спортивной федерации по видам спорта и подтверждающего статус гражданина регулярно занимающегося спортивной стрельбой (при приобретении оружия для занятий по стрелковым видам спорта);</w:t>
            </w:r>
            <w:r>
              <w:br/>
            </w:r>
            <w:r>
              <w:rPr>
                <w:rFonts w:ascii="Times New Roman"/>
                <w:b w:val="false"/>
                <w:i w:val="false"/>
                <w:color w:val="000000"/>
                <w:sz w:val="20"/>
              </w:rPr>
              <w:t>
</w:t>
            </w:r>
            <w:r>
              <w:rPr>
                <w:rFonts w:ascii="Times New Roman"/>
                <w:b w:val="false"/>
                <w:i w:val="false"/>
                <w:color w:val="000000"/>
                <w:sz w:val="20"/>
              </w:rPr>
              <w:t>электронную копию ходатайства республиканских и региональных аккредитованных спортивных федерации по видам спорта (при приобретении оружия для занятий по стрелковым видам спорта);</w:t>
            </w:r>
            <w:r>
              <w:br/>
            </w:r>
            <w:r>
              <w:rPr>
                <w:rFonts w:ascii="Times New Roman"/>
                <w:b w:val="false"/>
                <w:i w:val="false"/>
                <w:color w:val="000000"/>
                <w:sz w:val="20"/>
              </w:rPr>
              <w:t>
</w:t>
            </w:r>
            <w:r>
              <w:rPr>
                <w:rFonts w:ascii="Times New Roman"/>
                <w:b w:val="false"/>
                <w:i w:val="false"/>
                <w:color w:val="000000"/>
                <w:sz w:val="20"/>
              </w:rPr>
              <w:t>электронную копию сведения об имеющемся и потребном количестве оружия и патронов к нему с учетом норм содержания спортивного оружия в спортивных федерациях или организациях, в котором состоит спортсмен, приобретающий спортивное оружие, по форме согласно приложению 3 к Приказу № 602 (при приобретении оружия для занятий по стрелковым видам спорта);</w:t>
            </w:r>
            <w:r>
              <w:br/>
            </w:r>
            <w:r>
              <w:rPr>
                <w:rFonts w:ascii="Times New Roman"/>
                <w:b w:val="false"/>
                <w:i w:val="false"/>
                <w:color w:val="000000"/>
                <w:sz w:val="20"/>
              </w:rPr>
              <w:t>
</w:t>
            </w:r>
            <w:r>
              <w:rPr>
                <w:rFonts w:ascii="Times New Roman"/>
                <w:b w:val="false"/>
                <w:i w:val="false"/>
                <w:color w:val="000000"/>
                <w:sz w:val="20"/>
              </w:rPr>
              <w:t>иностранцам, прибывшим в Республику Казахстан с целью туризма, по частным и служебным делам и зарегистрированным в органах внутренних дел, для проживания на территории Республики Казахстан электронная копия ходатайства дипломатических представительств государств, гражданами которых они являются, при условии его вывоза за пределы Республики Казахстан в течение 7 (семи) дней со дня приобретения;</w:t>
            </w:r>
            <w:r>
              <w:br/>
            </w:r>
            <w:r>
              <w:rPr>
                <w:rFonts w:ascii="Times New Roman"/>
                <w:b w:val="false"/>
                <w:i w:val="false"/>
                <w:color w:val="000000"/>
                <w:sz w:val="20"/>
              </w:rPr>
              <w:t>
</w:t>
            </w:r>
            <w:r>
              <w:rPr>
                <w:rFonts w:ascii="Times New Roman"/>
                <w:b w:val="false"/>
                <w:i w:val="false"/>
                <w:color w:val="000000"/>
                <w:sz w:val="20"/>
              </w:rPr>
              <w:t>иностранцам, зарегистрированным в органах внутренних дел для проживания на территории Республики Казахстан на срок не менее одного года электронную копию ходатайства дипломатических представительств государств, гражданами которых они являются (для получения разрешения на приобретение гражданского оружия самообороны, за исключением длинноствольного гладкоствольного);</w:t>
            </w:r>
            <w:r>
              <w:br/>
            </w:r>
            <w:r>
              <w:rPr>
                <w:rFonts w:ascii="Times New Roman"/>
                <w:b w:val="false"/>
                <w:i w:val="false"/>
                <w:color w:val="000000"/>
                <w:sz w:val="20"/>
              </w:rPr>
              <w:t>
электронная копия договора на хранение оружия в пунктах централизованного хранения, в случае отсутствия условий хранения оружия по фактическому месту жительства.</w:t>
            </w:r>
          </w:p>
          <w:bookmarkEnd w:id="16"/>
        </w:tc>
      </w:tr>
    </w:tbl>
    <w:bookmarkStart w:name="z33" w:id="17"/>
    <w:p>
      <w:pPr>
        <w:spacing w:after="0"/>
        <w:ind w:left="0"/>
        <w:jc w:val="both"/>
      </w:pPr>
      <w:r>
        <w:rPr>
          <w:rFonts w:ascii="Times New Roman"/>
          <w:b w:val="false"/>
          <w:i w:val="false"/>
          <w:color w:val="000000"/>
          <w:sz w:val="28"/>
        </w:rPr>
        <w:t>
      ";</w:t>
      </w:r>
    </w:p>
    <w:bookmarkEnd w:id="17"/>
    <w:bookmarkStart w:name="z34" w:id="18"/>
    <w:p>
      <w:pPr>
        <w:spacing w:after="0"/>
        <w:ind w:left="0"/>
        <w:jc w:val="both"/>
      </w:pPr>
      <w:r>
        <w:rPr>
          <w:rFonts w:ascii="Times New Roman"/>
          <w:b w:val="false"/>
          <w:i w:val="false"/>
          <w:color w:val="000000"/>
          <w:sz w:val="28"/>
        </w:rPr>
        <w:t>
      2. Комитету административной полиции Министерства внутренних дел Республики Казахстан в установленном законодательством порядке обеспечить:</w:t>
      </w:r>
    </w:p>
    <w:bookmarkEnd w:id="18"/>
    <w:bookmarkStart w:name="z35" w:id="1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9"/>
    <w:bookmarkStart w:name="z36" w:id="20"/>
    <w:p>
      <w:pPr>
        <w:spacing w:after="0"/>
        <w:ind w:left="0"/>
        <w:jc w:val="both"/>
      </w:pPr>
      <w:r>
        <w:rPr>
          <w:rFonts w:ascii="Times New Roman"/>
          <w:b w:val="false"/>
          <w:i w:val="false"/>
          <w:color w:val="000000"/>
          <w:sz w:val="28"/>
        </w:rPr>
        <w:t xml:space="preserve">
      2) размещение настоящего приказа на интернет-ресурсе Министерства внутренних дел Республики Казахстан; </w:t>
      </w:r>
    </w:p>
    <w:bookmarkEnd w:id="20"/>
    <w:bookmarkStart w:name="z37" w:id="2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21"/>
    <w:bookmarkStart w:name="z38" w:id="2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w:t>
      </w:r>
    </w:p>
    <w:bookmarkEnd w:id="22"/>
    <w:bookmarkStart w:name="z39" w:id="23"/>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r>
              <w:br/>
            </w:r>
            <w:r>
              <w:rPr>
                <w:rFonts w:ascii="Times New Roman"/>
                <w:b w:val="false"/>
                <w:i/>
                <w:color w:val="000000"/>
                <w:sz w:val="20"/>
              </w:rPr>
              <w:t xml:space="preserve">Министра внутренних дел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Кожаев</w:t>
            </w:r>
            <w:r>
              <w:rPr>
                <w:rFonts w:ascii="Times New Roman"/>
                <w:b w:val="false"/>
                <w:i w:val="false"/>
                <w:color w:val="000000"/>
                <w:sz w:val="20"/>
              </w:rPr>
              <w:t>
</w:t>
            </w:r>
          </w:p>
        </w:tc>
      </w:tr>
    </w:tbl>
    <w:bookmarkStart w:name="z41" w:id="2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Министерство цифрового развития, </w:t>
      </w:r>
      <w:r>
        <w:br/>
      </w:r>
      <w:r>
        <w:rPr>
          <w:rFonts w:ascii="Times New Roman"/>
          <w:b w:val="false"/>
          <w:i w:val="false"/>
          <w:color w:val="000000"/>
          <w:sz w:val="28"/>
        </w:rPr>
        <w:t xml:space="preserve">инноваций и аэрокосмической промышленности </w:t>
      </w:r>
      <w:r>
        <w:br/>
      </w:r>
      <w:r>
        <w:rPr>
          <w:rFonts w:ascii="Times New Roman"/>
          <w:b w:val="false"/>
          <w:i w:val="false"/>
          <w:color w:val="000000"/>
          <w:sz w:val="28"/>
        </w:rPr>
        <w:t>Республики Казахстан</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