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9e1" w14:textId="a69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9 июля 2021 года № 74. Зарегистрирован в Министерстве юстиции Республики Казахстан 29 июля 2021 года № 23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37.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, определяемой в соответствии с Правилами определения допустимого уровня прибыли су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ровень прибыли, включаемый в тариф ограничивается с учетом средств, необходимых для реализации инвестиционной программы, за исключением прибыли, включаемой в тариф субъектов естественных монополий, пятьдесят и более процентов голосующих акций (долей участия) которых принадлежат национальному управляющему холд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овень прибыли, включаемый в тариф субъектов естественных монополий, пятьдесят и более процентов голосующих акций (долей участия) которых принадлежат национальному управляющему холдингу ограничивается с учетом средств, необходимых для реализации инвестиционной программы, и для развития и эффективного функционирования субъекта естественной монопол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естиции осуществляются субъектами за счет собственных и (или) заемных средств. Источниками собственных средств являются прибыль (чистый доход) и амортизационные от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врат заемных средств осуществляется за счет прибыли (чистого дохода) и (или) амортизационных отчисл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регулированию естественных монополий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