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c162" w14:textId="fc9c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переоформления геологического и (или) горного отводов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августа 2021 года № 285. Зарегистрирован в Министерстве юстиции Республики Казахстан 9 августа 2021 года № 23907.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промышленности и строительства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переоформления геологического и (или) горного отводов.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переоформления геологического и горного отводов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промышленности и строительства РК от 06.12.2023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переоформления геологического и горного отводов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предоставления и переоформления геологических и горных отводов.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 и термины, сокращения: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геологический отвод – приложение к контракту на разведку и добычу или разведку, являющееся неотъемлемой его частью, определяющее схематически и описательно участок недр, на котором недропользователь проводит разведку;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горный отвод – документ, являющийся неотъемлемой частью контракта на разведку и добычу или добычу, графически и описательно определяющий участок недр, в пределах которого недропользователь проводит добычу, строительство и (или) эксплуатацию подземных сооружений, не связанных с разведкой и (или) добычей;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 – договор между компетентным органом в соответствии с компетенцией, установленной Кодексом, и физическим и (или) юридическим лицом на проведение разведки и добычи или добычи полезных ископаемых либо строительство и (или) эксплуатацию подземных сооружений, не связанных с разведкой и (или) добычей.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по контрактам на недропользование, заключенным до введения в действие Кодекса, изменение границ участка недр осуществляется путем внесения соответствующих изменений в контракт.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и переоформление геологического и горного отводов" (далее – государственная услуга) оказывается уполномоченным органом по изучению недр (далее – услугодатель) физическим и юридическим лицам, осуществляющим деятельность в сфере недропользования на основании контрактов, заключенных до введения Кодекса (далее – услугополучатель).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в течение 3 (трех) рабочих дней с даты изменения настоящих Правил актуализируют информацию о порядке оказания государственной услуги и направляет в Единый контакт-центр.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подает посредством объекта информатизации через единую платформу недропользователей "Minerals.gov.kz" (далее – ЕПН "Minerals.gov.kz") либо в канцелярию услугодателя заявление на предоставление и переоформление геологического/горного отвода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(далее – Заявление).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Моментом подачи заявления признается дата и время поступления заявления услугодателю и подлежит учету.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подачи заявления через ЕПН "Minerals.gov.kz" в соответствии с графиком работы согласно пункту 7 Перечня к настоящим Правилам отображается статус о принятии заявление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заявление регистрируется отдельно.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5 (пяти) рабочих дней со дня регистрации заявления проверяет документы на предмет полноты и соответствия в соответствии с подпунктом 1) пункта 8 Перечня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а также в случае несоответствия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отказывает в оказании государственной услуги и выдает мотивированный отказ в предоставлении геологического и горного отвода.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а также в случае 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в течение 5 (пяти) рабочих дней со дня регистрации заявления направляет заявление с приложенными документами национальному оператору по сбору, хранению, обработке и предоставлению геологической информации (далее – Национальный оператор).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рассматривает заявление и в течение 10 (десяти) рабочих дней с даты получения документов направляет заключение по результатам рассмотрения услугодателю.</w:t>
      </w:r>
    </w:p>
    <w:bookmarkEnd w:id="28"/>
    <w:bookmarkStart w:name="z2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заключение на предмет соответствия территории участка (ов)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течение 5 (пяти) рабочих дней с даты получения заключения выдает геологический и (или) горный отвод.</w:t>
      </w:r>
    </w:p>
    <w:bookmarkEnd w:id="29"/>
    <w:bookmarkStart w:name="z2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заключения услугодатель обнаружит, что территории участка (ов) не могут быть предоставлены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вследствие полного совмещения с территориями, на которых не допускается проведение операций по недропользованию, услугодатель выдает мотивированный отказ в связи с выявленными несоответствиями.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промышленности и строительства Республики Казахстан от 22.07.2024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основания для отказа в оказании государственной услуги по основаниям, указанным в пункте 9 Перечня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его получения уведомления.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геологического/горного отвода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осуществляется не позднее 20 (двадцати) рабочих дней со дня поступления Заявления услугополучателя, с обязательным уведомлением компетентного органа (государственный орган, являющийся стороной контракта).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оказания государственной услуги является выдача геологического и горного отвода либо мотивированный отказ.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направляется в личный кабинет ЕПН "Minerals.gov.kz" услугополучателя либо через почтовую связь.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передаче права недропользования переоформление геологического/горного отвода не требуется.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переоформление геологического и горного отводов"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промышленности и строительства Республики Казахстан от 22.07.2024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и его территориальные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ЕПН "Minerals.gov.kz" либо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геологического и горного отводов – 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геологического и горного отвода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переоформленного геологического и горного отвода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ЕПН "Minerals.gov.kz"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геологического отвода: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ЕПН "Minerals.gov.kz": заявление на предоставление и переоформление геологического отвода в форме электронного документа, удостоверенного электронно-цифровой подписью (далее – ЭЦП)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Правил выдачи и переоформления геологического и горного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отводов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следующих документов: 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угловых точек с указанием общей площади отвода;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ликвидации/обследования (в случае возврата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канцелярию услугодателя: копии либо оригинал следующих документов: заявление на предоставление и переоформление геологического отвода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Правил, решение компетентного органа по внесению изменений и дополнений в контракт на недропользование,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угловых точек с указанием общей площади отвода, акт ликвидации/обследования (в случае возврата территории).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горного отвода: через ЕПН "Minerals.gov.kz": заявление на предоставление и переформление горного отвода в форме электронного документа, удостоверенного ЭЦП, согласно приложению 1 к Перечню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отказа от части участка недр);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услугодателя: копии либо оригинал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предоставление и переоформление горного отвода согласно приложению 1 к Перечню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недропользование, 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отказа от части участка недр).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удостоверяющих личность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территории участка (ов) положениям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от 27 декабря 2017 года, или полного совмещения с территориями, на которых не допускается проведение операций по недропользованию.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27-79-59,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bookmarkStart w:name="z10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геологического/горного отвода</w:t>
      </w:r>
    </w:p>
    <w:bookmarkEnd w:id="47"/>
    <w:p>
      <w:pPr>
        <w:spacing w:after="0"/>
        <w:ind w:left="0"/>
        <w:jc w:val="both"/>
      </w:pPr>
      <w:bookmarkStart w:name="z101" w:id="48"/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выдать/переоформить геологический/горный отвод.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 (область)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угловой 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49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 ___ год рег. № __</w:t>
            </w:r>
          </w:p>
        </w:tc>
      </w:tr>
    </w:tbl>
    <w:p>
      <w:pPr>
        <w:spacing w:after="0"/>
        <w:ind w:left="0"/>
        <w:jc w:val="both"/>
      </w:pPr>
      <w:bookmarkStart w:name="z153" w:id="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выдавший данный документ)</w:t>
      </w:r>
    </w:p>
    <w:bookmarkStart w:name="z1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ГЕОЛОГИЧЕСКИЙ ОТВОД</w:t>
      </w:r>
    </w:p>
    <w:bookmarkEnd w:id="51"/>
    <w:p>
      <w:pPr>
        <w:spacing w:after="0"/>
        <w:ind w:left="0"/>
        <w:jc w:val="both"/>
      </w:pPr>
      <w:bookmarkStart w:name="z155" w:id="52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(заявитель)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Геологический отвод расположен в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геологического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53"/>
      <w:r>
        <w:rPr>
          <w:rFonts w:ascii="Times New Roman"/>
          <w:b w:val="false"/>
          <w:i w:val="false"/>
          <w:color w:val="000000"/>
          <w:sz w:val="28"/>
        </w:rPr>
        <w:t>
      Площадь геологического отвода - 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разведки (если определена Компетентным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руководителя, подпись город выдачи _______________________________________, месяц,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 ___ год рег.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both"/>
      </w:pPr>
      <w:bookmarkStart w:name="z183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выдавший данный документ)</w:t>
      </w:r>
    </w:p>
    <w:bookmarkStart w:name="z1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ГОРНЫЙ ОТВОД</w:t>
      </w:r>
    </w:p>
    <w:bookmarkEnd w:id="55"/>
    <w:p>
      <w:pPr>
        <w:spacing w:after="0"/>
        <w:ind w:left="0"/>
        <w:jc w:val="both"/>
      </w:pPr>
      <w:bookmarkStart w:name="z185" w:id="56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(заявитель)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дополнений 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в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горного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57"/>
      <w:r>
        <w:rPr>
          <w:rFonts w:ascii="Times New Roman"/>
          <w:b w:val="false"/>
          <w:i w:val="false"/>
          <w:color w:val="000000"/>
          <w:sz w:val="28"/>
        </w:rPr>
        <w:t>
      Площадь горного отвода - 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разработки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 отработки, глубина, геолого-cтратиграфическая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выдачи ______, месяц,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