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26f0" w14:textId="6d02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экологии, геологии и природных ресурсов Республики Казахстан от 2 июня 2020 года № 130 "Об утверждении Правил оказания государственных услуг в области охраны окружающей среды"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20 августа 2021 года № 337. Зарегистрирован в Министерстве юстиции Республики Казахстан 23 августа 2021 года № 24073.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 июня 2020 года № 130 "Об утверждении Правил оказания государственных услуг в области охраны окружающей среды" (зарегистрирован в Реестре государственной регистрации нормативных правовых актов за № 20823)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 1 и 2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вице-министрі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Кожаниязов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2021 года № 337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2020 года № 130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заключения по результатам оценки воздействия на окружающую среду"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заключения по результатам оценки воздействия на окружающую среду"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оказания государственной услуги "Выдача заключения по результатам оценки воздействия на окружающую среду" (далее – государственная услуга).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экологического регулирования и контроля Министерства экологии, геологии и природных ресурсов Республики Казахстан (далее – Комитет) и его территориальными подразделениями (далее – услугодатель).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физическим и (или) юридическим лицам (далее – услугополучатель).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веб-портала "электронного правительства" www.egov.kz (далее – портал);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канцелярию услугодателя.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государственной услуги услугополучатель направляет услугодателю посредством портала либо через канцелярию услугодателя заявление по форме, согласно приложениям 1 и 2 к настоящим Правилам, с приложением документов, указанных в пункте 8 Стандарта государственной услуги.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 "Выдача заключения по результатам оценки воздействия на окружающую среду" согласно приложению 3 к настоящим Правилам.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в день поступления документов осуществляет их прием и регистрацию. В случаях представления услугополучателем неполного пакета документов согласно перечню и (или) документов с истекшим сроком действия услугодатель отказывает в приеме заявления.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заявления через портал исполнитель проверяет на полноту представленных документов в течение 2 (двух) рабочих дней с момента регистрации заявления;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действия, исполнитель услугодателя подготавливает мотивированный отказ в дальнейшем рассмотрении заявления;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услугодателем, услугополучатель получает мотивированный отказ в дальнейшем рассмотрении заявления, подписанный ЭЦП руководителя услугодателя, на портале в личном кабинете в форме электронного документа.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прием заявлений и выдача результатов оказания государственной услуги осуществляется следующим рабочим днем.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государственной регистрации (перерегистрации) юридического лица, индивидуального предпринимателя исполнитель услугодателя получает из соответствующих государственных информационных систем через шлюз "электронного правительства".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первичном обращении услугополучателя, процедура выдачи заключения по результатам оценки воздействия на окружающую среду осуществляется по следующим последовательным действиям: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полноты представленных документов исполнитель услугодателя в течение 2 рабочих дней со дня регистрации заявления размещает проект отчета о возможных воздействиях на официальном интернет-ресурсе услугодателя вместе с объявлением о проведении общественных слушаний, который доступен не менее 30 (тридцати) календарных дней с даты размещения для ознакомления с общественностью, направляет проект отчета о возможных воздействиях в заинтересованные государственные органы, в том числе в местные исполнительные органы через Единую систему электронного документооборота государственных органов Республики Казахстан.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соответствующих административно-территориальных единиц после получения проекта отчета о возможных воздействиях от услугодателя, в течение 1 (одного) рабочего дня размещают его на своих официальных интернет-ресурсах для публичного обсуждения.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государственные органы через Единую систему электронного документооборота государственных органов Республики Казахстан, а общественность по почте направляют услугодателю свои замечания и предложения к проекту отчета о возможных воздействиях в течение 15 (пятнадцати) рабочих дней со дня направления и (или) размещения услугодателем или устно в ходе проведения общественных слушаний.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в письменной форме, полученные от заинтересованных государственных органов и общественности, вносятся услугодателем в течение 4 (четырех) рабочих дней в сводную таблицу, которая выносится на общественные слушания вместе с проектом отчета о возможных воздействиях.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срок проведения общественных слушаний составляет 5 (пять) последовательных рабочих дней. С даты завершения общественных слушаний в течение 2 (двух) рабочих дней формируется протокол общественных слушаний, который подписывается председателем и секретарем общественных слушаний.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неустранения мотивированных замечаний услугополучателем, исполнитель услугодателя в течение 1 (одного) рабочего дня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Возражения услугополучателя по предварительному решению принимается услугодателем в течение 2 рабочих дней со дня его получения.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заслушивания, услугодатель в течение 7 (семи) рабочих дней принимает решение о подготовке заключения по результатам оценки воздействия на окружающую среду или формирует мотивированный отказ в оказании государственной услуги в форме электронного документа, подписанного ЭЦП руководителя услугодателя, либо в бумажной форме.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бумажной форме через канцелярию услугодателя, либо в "личный кабинет" в форме электронного документа, подписанного ЭЦП руководителя услугодателя.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после получения мотивированного отказа дорабатывает проект отчета о возможных воздействиях, с учетом замечаний и предложений заинтересованных государственных органов и общественности и повторно подает заявление на получение заключения по результатам оценки воздействия на окружающую среду.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услугополучателя с учетом рассмотрения доработанного проекта отчета о возможных воздействиях на заседании экспертной комиссии, процедура выдачи заключения по результатам оценки воздействия на окружающую среду осуществляется по следующим последовательным действиям: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полноты представленных документов исполнитель услугодателя в течение 2 (двух) рабочих дней со дня регистрации заявления размещает проект отчета о возможных воздействиях на официальном интернет-ресурсе услугодателя вместе с объявлением о проведении общественных слушаний, который доступен не менее 30 (тридцати) календарных дней с даты размещения для ознакомления и направляет проект отчета о возможных воздействиях в заинтересованные государственные органы, в том числе в местные исполнительные органы через Единую систему электронного документооборота государственных органов Республики Казахстан.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соответствующих административно-территориальных единиц, после получения проекта отчета о возможных воздействиях от услугодателя в течение 1 (одного) рабочего дня размещают его на своих официальных интернет-ресурсах для публичного обсуждения.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государственные органы через Единую систему электронного документооборота государственных органов Республики Казахстан, а общественность по почте направляют услугодателю свои замечания и предложения к проекту отчета о возможных воздействиях в течение 15 (пятнадцати) рабочих дней со дня направления и (или) размещения услугодателем или устно в ходе проведения общественных слушаний.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в письменной форме, полученные от заинтересованных государственных органов и общественности, вносятся услугодателем в течение 4 (четырех) рабочих дней в сводную таблицу, которая выносится на общественные слушания вместе с проектом отчета о возможных воздействиях.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срок проведения общественных слушаний составляет 5 (пять) последовательных рабочих дней. С даты завершения общественных слушаний в течение 2 (двух) рабочих дней формируется протокол общественных слушаний, который подписывается председателем и секретарем общественных слушаний. Подписанный протокол общественных слушаний в течение 1 (одного) рабочего дня направляется на электронный адрес услугополучателя для ознакомления.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 протоколе замечаний и предложений заинтересованных государственных органов и общественности услогодатель в течении 9 (девяти) рабочих дней формирует заключение по результатам оценки воздействия на окружающую среду в форме электронного документа, подписанного ЭЦП руководителя услугодателя либо в бумажной форме.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получает заключение по результатам оценки воздействия на окружающую среду на портале в личном кабинете в форме электронного документа либо нарочно или по почте;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протоколе замечаний и предложений заинтересованных государственных органов и общественности, которые не были сняты их авторами в ходе проведения повторных общественных слушаний, соответствующее мнение услугополучателя вносится в протокол повторных общественных слушаний, после чего разногласия по спорным вопросам разрешаются на заседании экспертной комиссии.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протокола повторных общественных слушаний, исполнитель услугодателя в течение 2 (двух) рабочих дней создает экспертную комиссию под председательством руководителя услугодателя и направляет посредством Единой системы электронного документооборота государственных органов Республики Казахстан членам экспертной комиссии копии доработанного проекта отчета о возможных воздействиях и протоколов первоначальных и повторных общественных слушаний, назначает даты проведения заседания экспертной комиссии.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экспертной комиссии проводится не позднее 20 (двадцати) рабочих дней после направления членам экспертной комиссии копии проекта отчета о возможных воздействиях и протоколов общественных слушаний с участием услугодателя и составителя проекта отчета о возможных воздействиях на окружающую среду.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заседания экспертной комиссии в течение 3 (трех) рабочих дней составляется протокол заседания экспертной комиссии, который подписывается руководителем услугодателя и всеми членами экспертной комиссии участвовавшими в заседании.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экспертной комиссией положительного решения услугодатель в течении 9 (девяти) рабочих дней формирует заключение по результатам оценки воздействия на окружающую среду в форме электронного документа, подписанного ЭЦП руководителя услугодателя согласно приложению 4 к настоящим Правилам.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экспертной комиссией решения о необходимости доработки проекта отчета о возможных воздействиях услугодатель в течение 9 (девяти) рабочих дней формирует мотивированный отказ в оказании государственной услуги в форме электронного документа, подписанного ЭЦП руководителя услугодателя.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бумажной форме через канцелярию услугодателя, либо в "личный кабинет" в форме электронного документа, подписанного ЭЦП руководителя услугодателя.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51"/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действий (бездействий) услугодателей и (или) их должностных лиц по вопросам оказания государственных услуг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обжалования решений, действий (бездействий) услугодателя и (или) его должностных лиц по вопросам оказания государственных услуг жалоба подается не позднее 3 (трех) месяцев со дня, когда услугополучателю стало известно о совершении действий (бездействий) услугодателем: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орган, рассматривающий жалобу (вышестоящий административный орган и (или) должностное лицо);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руководства услугодателя, непосредственно оказывающего государственную услугу по адресу, указанному в пункте 7 Приложения 3 к настоящим Правилам.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подлежит рассмотрению: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непосредственно оказывающим государственную услугу в течение 5 (пяти) рабочих дней со дня ее регистрации;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услугодателем направляется в орган, рассматривающий жалобу в течение 3 (трех) рабочих дней со дня ее поступления. Жалоба услугодателем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органом, рассматривающим жалобу, составляет 20 (двадцать) рабочих дней со дня поступления жалобы.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несогласия с решением органа, рассматривающего жалобу, услугополучатель обращается в другой орган, рассматривающий жалобу или в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Административного процедурно-процессуального кодекса Республики Казахстан.</w:t>
      </w:r>
    </w:p>
    <w:bookmarkEnd w:id="66"/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Оценка трансграничных воздействий, предусмотренная ратифицированными Республикой Казахстан международными договорами, в составе государственной услуги проводится Министерством экологии, геологии и природных ресурсов Республики Казахстан.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ходе рассмотрения услугодателем проекта отчета оценки воздействия на окружающую среду при установлении обстоятельств того, что намечаемая деятельность услугополучателя, осуществление которой предусмотрено на территории Республики Казахстан с оказанием существенного негативного трансграничного воздействие на окружающую среду другого государства, процедура рассмотрения проекта отчета оценка воздействия на окружающую среду приостанавливается на 180 календарных дней.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возобновляет рассмотрение проекта отчета оценки воздействия на окружающую среду после получения в трансграничном контексте результатов консультаций с затрагиваемыми сторонами, а также всех замечаний и предложений, представленных заинтересованными органами и общественностью затрагиваемых сторон, в том числе в ходе общественных слушаний, при подготовке отчета о возможных воздействиях.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пропуска срока приостановления рассмотрения проекта отчета оценки воздействия на окружающую среду услугодатель выдает в течение 10 (десяти) рабочих дней услугополучателю мотивированный отказ в форме электронного документа, подписанного ЭЦП руководителя услугодателя, на портале в личном кабинете в форме электронного документа.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 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кружающую среду"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город, район,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№ дома)</w:t>
            </w:r>
          </w:p>
        </w:tc>
      </w:tr>
    </w:tbl>
    <w:bookmarkStart w:name="z8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проведения оценки воздействия на окружающую среду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рассмотреть проект отчета о возможных воздействиях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полное наименование проекта)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 выдать заключение по результатам оценки воздействия на окружающую среду.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об определении сферы охвата оценки воздействия на окружающую среду;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намечаемой деятельности, подлежащих скринингу воздействия: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об определении сферы охвата оценки воздействия на окружающую среду и (или) скрининга воздействий намечаемой деятельности;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отчета о возможных воздействиях;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сопроводительное письмо с указанием предлагаемых мест, даты и времени начала проведения общественных слушаний, согласованных с местными исполнительными органами соответствующих административно-территориальных единиц;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трансграничных воздействий: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содержащий информацию о возможных существенных негативных трансграничных воздействиях намечаемой деятельности на окружающую среду.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__________ 20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для электронной цифровой подписи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на окружающую среду"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город, район, область,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№ дома)</w:t>
            </w:r>
          </w:p>
        </w:tc>
      </w:tr>
    </w:tbl>
    <w:bookmarkStart w:name="z10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повторное проведение оценки воздействия на окружающую среду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повторно рассмотреть доработанный проект отчета о возможных воздействиях (Согласно первичного мотивированного отказа № от "__"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полное наименование проекта)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 выдать заключение по результатам оценки воздействия на окружающую среду.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об определении сферы охвата оценки воздействия на окружающую среду и (или) скрининга воздействий намечаемой деятельности;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доработанный проект отчета о возможных воздействиях с учетом замечаний, выданных услугодателем;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сопроводительное письмо с указанием предлагаемых мест, даты и времени начала проведения общественных слушаний, согласованных с местными исполнительными органами соответствующих административно-территориальных единиц;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__________ 20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для электронной цифровой подписи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 оценки 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окружающую среду"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2747"/>
        <w:gridCol w:w="911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 "Выдача заключения по результатам оценки воздействия на окружающую среду"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Министерства экологии, геологии и природных ресурсов Республики Казахстан и его территориальные подразделения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услугодателя и (или) веб-портал "электронного правительства" www.egov.kz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документов услугодателю, а также при обращении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первичном обращении – 39 (тридцать девять)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повторном обращении, в том числе с учетом рассмотрения на заседании Экспертной комиссии – 64 (шестьдесят четыре) рабочих дней.</w:t>
            </w:r>
          </w:p>
          <w:bookmarkEnd w:id="91"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по результатам оценки воздействия на окружающую среду, либо мотивированный отказ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результата государственной услуги - электронная/бумажная.</w:t>
            </w:r>
          </w:p>
          <w:bookmarkEnd w:id="92"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услугополучателю бесплатно.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(далее - Трудовой кодекс), прием заявления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– с понедельника по пятницу включительно, с 9.00 до 17.30 часов,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  <w:bookmarkEnd w:id="93"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 при обращении услугополучателя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первичном обращении для получения государственной услуги предоставляет: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услугодателю (в бумажной форме):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выдачу заключения по результатам оценки воздействия на окружающую среду по форме, согласно приложению 1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об определении сферы охвата оценки воздействия на окружающую среду и (или) скрининга воздействия намечаемой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отчета о возможных воздействиях;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сопроводительное письмо с указанием предлагаемых мест, даты и времени начала проведения общественных слушаний, согласованных с местными исполнительными органами соответствующих административно-территориальных единиц;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наличия в проекте отчета коммерческой, служебной или иной охраняемой законом тайны, услугополучатель прикладывает заявление, в котором указывает информацию, содержащую в проекте отчета о возможных воздействиях, не подлежащую разглашению, с пояснением, что к какой охраняемой законом тайне относится указанная информация, а также вторую копию проекта отчета о возможных воздействиях, в которой соответствующая информация удалена и заменена на текст "Конфиденциальная информация";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трансграничных воздействий, предусмотренных ратифицированными Республикой Казахстан международными договорами: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содержащий информацию о возможных существенных негативных трансграничных воздействиях намечаемой деятельности на окружающую среду;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выдачу заключения по результатам оценки воздействия на окружающую среду в электронном виде, удостоверенное электронной цифровой подписью (далее - ЭЦП) услугополучателя, по форме, согласно приложению 1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заключения об определении сферы охвата оценки воздействия на окружающую среду и (или) скрининга воздействия намечаемой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проекта отчета о возможных воздействиях;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сопроводительного письма с указанием предлагаемых мест, даты и времени начала проведения общественных слушаний, согласованных с местными исполнительными органами соответствующих административно-территориальных единиц;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наличия в проекте отчета коммерческой, служебной или иной охраняемой законом тайны, услугополучатель прикладывает заявление, в котором указывает информацию, содержащую в проекте отчета о возможных воздействиях, не подлежащую разглашению, с пояснением, что к какой охраняемой законом тайне относится указанная информация, а также вторую копию проекта отчета о возможных воздействиях, в которой соответствующая информация удалена и заменена на текст "Конфиденциальная информация";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трансграничных воздействий, предусмотренных ратифицированными Республикой Казахстан международными договорами: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документа, содержащего информацию о возможных существенных негативных трансграничных воздействиях намечаемой деятельности на окружающую среду;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повторном обращении на получение государственной услуги, в том числе с учетом рассмотрения на заседании Экспертной комиссии: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услугодателю (в бумажной форме):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выдачу заключения по результатам оценки воздействия на окружающую среду по форме, согласно приложению 2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об определении сферы охвата оценки воздействия на окружающую среду и (или) скрининга воздействия намечаемой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доработанный проект отчета о возможных воздействиях с учетом замечаний, выданных услугодателем;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сопроводительное письмо с указанием предлагаемых мест, даты и времени начала проведения общественных слушаний, согласованных с местными исполнительными органами соответствующих административно-территориальных единиц;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наличия в проекте отчета коммерческой, служебной или иной охраняемой законом тайны, услугополучатель прикладывает заявление, в котором указывает информацию, содержащую в проекте отчета о возможных воздействиях, не подлежащую разглашению, с пояснением, что к какой охраняемой законом тайне относится указанная информация, а также вторую копию проекта отчета о возможных воздействиях, в которой соответствующая информация удалена и заменена на текст "Конфиденциальная информация";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трансграничных воздействий, предусмотренных ратифицированными Республикой Казахстан международными договорами: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содержащий информацию о возможных существенных негативных трансграничных воздействиях намечаемой деятельности на окружающую среду;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выдачу заключения по результатам оценки воздействия на окружающую среду в электронном виде, удостоверенное ЭЦП услугополучателя, по форме, согласно приложению 2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заключения об определении сферы охвата оценки воздействия на окружающую среду и (или) скрининга воздействия намечаемой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доработанного проекта отчета о возможных воздействиях с учетом замечаний, выданных услугодателем;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сопроводительного письма с указанием предлагаемых мест, даты и времени начала проведения общественных слушаний, согласованных с местными исполнительными органами соответствующих административно-территориальных единиц;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наличия в проекте отчета коммерческой, служебной или иной охраняемой законом тайны, услугополучатель прикладывает заявление, в котором указывает информацию, содержащую в проекте отчета о возможных воздействиях, не подлежащую разглашению, с пояснением, что к какой охраняемой законом тайне относится указанная информация, а также вторую копию проекта отчета о возможных воздействиях, в которой соответствующая информация удалена и заменена на текст "Конфиденциальная информация";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трансграничных воздействий, предусмотренных ратифицированными Республикой Казахстан международными договорами: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электронную копию документа, содержащего информацию о возможных существенных негативных трансграничных воздействиях намечаемой деятельности на окружающую среду с учетом замечаний, выданных услугодателем. </w:t>
            </w:r>
          </w:p>
          <w:bookmarkEnd w:id="94"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неустранение замечаний и предложений, выданных услугодателем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73,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74 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76 Экологического Кодекса Республики Казахстан.</w:t>
            </w:r>
          </w:p>
          <w:bookmarkEnd w:id="9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 оценки 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окружающую среду"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уполномоченного органа</w:t>
      </w:r>
      <w:r>
        <w:br/>
      </w:r>
      <w:r>
        <w:rPr>
          <w:rFonts w:ascii="Times New Roman"/>
          <w:b/>
          <w:i w:val="false"/>
          <w:color w:val="000000"/>
        </w:rPr>
        <w:t>Заключение по результатам оценки воздействия на окружающую среду</w:t>
      </w:r>
    </w:p>
    <w:bookmarkEnd w:id="96"/>
    <w:bookmarkStart w:name="z15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об инициаторе намечаемой деятельности:</w:t>
      </w:r>
    </w:p>
    <w:bookmarkEnd w:id="97"/>
    <w:bookmarkStart w:name="z15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лица: фамилия, имя, отчество (при наличии), адрес места жительства, индивидуальный идентификационный номер, телефон, адрес электронной почты;</w:t>
      </w:r>
    </w:p>
    <w:bookmarkEnd w:id="98"/>
    <w:bookmarkStart w:name="z15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лица: наименование, адрес места нахождения, бизнес-идентификационный номер, данные о первом руководителе, телефон, адрес электронной почты.</w:t>
      </w:r>
    </w:p>
    <w:bookmarkEnd w:id="99"/>
    <w:bookmarkStart w:name="z15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Описание видов операций, предусмотренных в рамках намечаемой деятельности, и их классификация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(далее – Экологический кодекс).</w:t>
      </w:r>
    </w:p>
    <w:bookmarkEnd w:id="100"/>
    <w:bookmarkStart w:name="z15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случаях внесения в виды деятельности существенных изменений:</w:t>
      </w:r>
    </w:p>
    <w:bookmarkEnd w:id="101"/>
    <w:bookmarkStart w:name="z15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существенных изменений в виды деятельности и (или) деятельность объектов, в отношении которых ранее была проведена оценка воздействия на окружающую среду (</w:t>
      </w:r>
      <w:r>
        <w:rPr>
          <w:rFonts w:ascii="Times New Roman"/>
          <w:b w:val="false"/>
          <w:i w:val="false"/>
          <w:color w:val="000000"/>
          <w:sz w:val="28"/>
        </w:rPr>
        <w:t>подпункт 3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65 Экологического кодекса;</w:t>
      </w:r>
    </w:p>
    <w:bookmarkEnd w:id="102"/>
    <w:bookmarkStart w:name="z15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существенных изменений в виды деятельности и (или) деятельность объектов, в отношении которых ранее было выдано заключение о результатах скрининга воздействий намечаемой деятельности с выводом об отсутствии необходимости проведения оценки воздействия на окружающую среду (</w:t>
      </w:r>
      <w:r>
        <w:rPr>
          <w:rFonts w:ascii="Times New Roman"/>
          <w:b w:val="false"/>
          <w:i w:val="false"/>
          <w:color w:val="000000"/>
          <w:sz w:val="28"/>
        </w:rPr>
        <w:t>подпункт 4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65 Экологического кодекса.</w:t>
      </w:r>
    </w:p>
    <w:bookmarkEnd w:id="103"/>
    <w:bookmarkStart w:name="z16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документах, подготовленных в ходе оценки воздействия на окружающую среду:</w:t>
      </w:r>
    </w:p>
    <w:bookmarkEnd w:id="104"/>
    <w:bookmarkStart w:name="z16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результатах скрининга воздействий намечаемой деятельности, его дата и номер;</w:t>
      </w:r>
    </w:p>
    <w:bookmarkEnd w:id="105"/>
    <w:bookmarkStart w:name="z16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об определении сферы охвата отчета по оценке воздействия на окружающую среду, его дата и номер;</w:t>
      </w:r>
    </w:p>
    <w:bookmarkEnd w:id="106"/>
    <w:bookmarkStart w:name="z16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возможных воздействиях, его наименование, дата и номер его утверждения инициатором намечаемой деятельности;</w:t>
      </w:r>
    </w:p>
    <w:bookmarkEnd w:id="107"/>
    <w:bookmarkStart w:name="z16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общественных слушаний, его дата и номер;</w:t>
      </w:r>
    </w:p>
    <w:bookmarkEnd w:id="108"/>
    <w:bookmarkStart w:name="z16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повторных общественных слушаний (в случае их проведения), его дата и номер;</w:t>
      </w:r>
    </w:p>
    <w:bookmarkEnd w:id="109"/>
    <w:bookmarkStart w:name="z16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экспертной комиссии, его дата и номер.</w:t>
      </w:r>
    </w:p>
    <w:bookmarkEnd w:id="110"/>
    <w:bookmarkStart w:name="z16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Вывод о возможных существенных воздействиях на окружающую среду при реализации намечаемой деятельности, сведения о характере таких воздействий, а также компонентах природной среды и иных объектах, которые могут быть подвержены таким воздействиям.</w:t>
      </w:r>
    </w:p>
    <w:bookmarkEnd w:id="111"/>
    <w:bookmarkStart w:name="z16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Условия, при которых реализация намечаемой деятельности признается допустимой:</w:t>
      </w:r>
    </w:p>
    <w:bookmarkEnd w:id="112"/>
    <w:bookmarkStart w:name="z16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охраны окружающей среды, жизни и (или) здоровья людей, соблюдение которых является обязательным для инициатора при реализации намечаемой деятельности, включая этапы проектирования, строительства, реконструкции, эксплуатации, постутилизации объектов и ликвидации последствий при реализации намечаемой деятельности;</w:t>
      </w:r>
    </w:p>
    <w:bookmarkEnd w:id="113"/>
    <w:bookmarkStart w:name="z17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необходимых мерах, направленных на обеспечение соблюдения условий, указанных в подпункте 1) настоящего пункта, которую уполномоченным государственным органам необходимо учитывать при принятии решений, связанных с намечаемой деятельностью;</w:t>
      </w:r>
    </w:p>
    <w:bookmarkEnd w:id="114"/>
    <w:bookmarkStart w:name="z17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предельные количественные и качественные показатели эмиссий, физических воздействий на природную среду;</w:t>
      </w:r>
    </w:p>
    <w:bookmarkEnd w:id="115"/>
    <w:bookmarkStart w:name="z17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предельное количество накопления отходов по их видам;</w:t>
      </w:r>
    </w:p>
    <w:bookmarkEnd w:id="116"/>
    <w:bookmarkStart w:name="z17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предельное количество захоронения отходов по их видам, если такое захоронение предусмотрено в рамках реализации намечаемой деятельности;</w:t>
      </w:r>
    </w:p>
    <w:bookmarkEnd w:id="117"/>
    <w:bookmarkStart w:name="z17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установления в отчете о возможных воздействиях необходимости проведения послепроектного анализа: цели, масштабы и сроки его проведения, требования к его содержанию, сроки представления отчетов о послепроектном анализе в уполномоченный орган и, при необходимости, другим государственным органам;</w:t>
      </w:r>
    </w:p>
    <w:bookmarkEnd w:id="118"/>
    <w:bookmarkStart w:name="z17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условия и необходимые меры, направленные на предупреждение аварий, ограничение и ликвидацию их последствий;</w:t>
      </w:r>
    </w:p>
    <w:bookmarkEnd w:id="119"/>
    <w:bookmarkStart w:name="z17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обязанности инициатора по предотвращению, сокращению и (или) смягчению негативных воздействий на окружающую среду при реализации намечаемой деятельности, включая меры по сохранению биоразнообразия, а также устранению возможного экологического ущерба, если реализация намечаемой деятельности может стать причиной такого ущерба;</w:t>
      </w:r>
    </w:p>
    <w:bookmarkEnd w:id="120"/>
    <w:bookmarkStart w:name="z17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информация о результатах оценки трансграничных воздействий (в случае ее проведения).</w:t>
      </w:r>
    </w:p>
    <w:bookmarkEnd w:id="121"/>
    <w:bookmarkStart w:name="z17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Вывод о допустимости реализации намечаемой деятельности при соблюдении условий, указанных в настоящем заключении.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В случаях установления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241 Экологического кодекса, в заключение по результатам оценки воздействия на окружающую среду включается мотивированное решение о недопустимости намечаемой деятельности. В таком случае пункты 6 и 7 настоящей формы не заполняются.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заключению по 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воздействия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</w:t>
            </w:r>
          </w:p>
        </w:tc>
      </w:tr>
    </w:tbl>
    <w:bookmarkStart w:name="z18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аргументы и выводы, послужившие основой для вынесения заключения.</w:t>
      </w:r>
    </w:p>
    <w:bookmarkEnd w:id="123"/>
    <w:bookmarkStart w:name="z18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о проведении общественных слушаний:</w:t>
      </w:r>
    </w:p>
    <w:bookmarkEnd w:id="124"/>
    <w:bookmarkStart w:name="z18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размещения проекта отчета о возможных воздействиях и объявления о проведении общественных слушаний на официальных Интернет-ресурсах уполномоченного органа);</w:t>
      </w:r>
    </w:p>
    <w:bookmarkEnd w:id="125"/>
    <w:bookmarkStart w:name="z18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даты размещения проекта отчета о возможных воздействиях на официальных Интернет-ресурсах местных исполнительных органов;</w:t>
      </w:r>
    </w:p>
    <w:bookmarkEnd w:id="126"/>
    <w:bookmarkStart w:name="z18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газеты (газет), в которой было опубликовано объявление о проведении общественных слушаний на казахском и русском языках, дата выхода номера газеты и его номер;</w:t>
      </w:r>
    </w:p>
    <w:bookmarkEnd w:id="127"/>
    <w:bookmarkStart w:name="z18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(даты) распространения объявления о проведении общественных слушаний через теле- или радиоканал (каналы);</w:t>
      </w:r>
    </w:p>
    <w:bookmarkEnd w:id="128"/>
    <w:bookmarkStart w:name="z18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электронный адрес и номер телефона, по которым общественность могла получить дополнительную информацию о намечаемой деятельности, проведении общественных слушаний, а также запросить копии документов, относящихся к намечаемой деятельности;</w:t>
      </w:r>
    </w:p>
    <w:bookmarkEnd w:id="129"/>
    <w:bookmarkStart w:name="z18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электронный адрес и почтовый адрес уполномоченного органа или его структурных подразделений, по которым общественность могла направлять в письменной или электронной форме свои замечания и предложения к проекту отчета о возможных воздействиях;</w:t>
      </w:r>
    </w:p>
    <w:bookmarkEnd w:id="130"/>
    <w:bookmarkStart w:name="z18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процессе проведения общественных слушаний: дата и адрес места их проведения, сведения о наличии видеозаписи общественных слушаний, ее продолжительность;</w:t>
      </w:r>
    </w:p>
    <w:bookmarkEnd w:id="131"/>
    <w:bookmarkStart w:name="z19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все замечания и предложения общественности к проекту отчета о возможных воздействиях, в том числе полученные в ходе общественных слушаний, и выводы, полученные в результате их рассмотрения.</w:t>
      </w:r>
    </w:p>
    <w:bookmarkEnd w:id="132"/>
    <w:bookmarkStart w:name="z19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Обобщение информации, полученной в результате консультаций с заинтересованными государственными органами, проведения общественных слушаний, оценки трансграничных воздействий (в случае ее проведения), рассмотрения проекта отчета о возможных воздействиях экспертной комиссией, с пояснением о том, каким образом указанная информация была учтена при вынесении заключения по результатам оценки воздействия на окружающую среду.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2020 года № 130</w:t>
            </w:r>
          </w:p>
        </w:tc>
      </w:tr>
    </w:tbl>
    <w:bookmarkStart w:name="z19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заключения об определении сферы охвата оценки воздействия на окружающую среду и (или) скрининга воздействий намечаемой деятельности"</w:t>
      </w:r>
    </w:p>
    <w:bookmarkEnd w:id="134"/>
    <w:bookmarkStart w:name="z19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5"/>
    <w:bookmarkStart w:name="z19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заключения об определении сферы охвата оценки воздействия на окружающую среду и (или) скрининга воздействий намечаемой деятельности"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оказания государственной услуги "Выдача заключения об определении сферы охвата оценки воздействия на окружающую среду и (или) скрининга воздействий намечаемой деятельности" (далее – государственная услуга).</w:t>
      </w:r>
    </w:p>
    <w:bookmarkEnd w:id="136"/>
    <w:bookmarkStart w:name="z19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экологического регулирования и контроля Министерства экологии, геологии и природных ресурсов Республики Казахстан (далее – Комитет) и его территориальными подразделениями (далее – услугодатель).</w:t>
      </w:r>
    </w:p>
    <w:bookmarkEnd w:id="137"/>
    <w:bookmarkStart w:name="z19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физическим и (или) юридическим лицам (далее – услугополучатель).</w:t>
      </w:r>
    </w:p>
    <w:bookmarkEnd w:id="138"/>
    <w:bookmarkStart w:name="z19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оказывается:</w:t>
      </w:r>
    </w:p>
    <w:bookmarkEnd w:id="139"/>
    <w:bookmarkStart w:name="z19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веб-портала "электронного правительства" www.egov.kz (далее – портал);</w:t>
      </w:r>
    </w:p>
    <w:bookmarkEnd w:id="140"/>
    <w:bookmarkStart w:name="z20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канцелярию услугодателя.</w:t>
      </w:r>
    </w:p>
    <w:bookmarkEnd w:id="141"/>
    <w:bookmarkStart w:name="z20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42"/>
    <w:bookmarkStart w:name="z20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государственной услуги услугополучатель направляет услугодателю посредством портала либо через канцелярию услугодателя заявление по форме, согласно приложению 1 к настоящим Правилам, с приложением документов, указанных в пункте 8 Стандарта государственной услуги.</w:t>
      </w:r>
    </w:p>
    <w:bookmarkEnd w:id="143"/>
    <w:bookmarkStart w:name="z20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 "Выдача заключения об определении сферы охвата оценки воздействия на окружающую среду и (или) скрининга воздействий намечаемой деятельности" согласно приложению 2 к настоящим Правилам.</w:t>
      </w:r>
    </w:p>
    <w:bookmarkEnd w:id="144"/>
    <w:bookmarkStart w:name="z20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Сотрудник канцелярии услугодателя регистрирует заявление с приложенными документами в день его поступления и направляет руководителю услугодателя, руководитель услугодателя в течение 1 (одного) рабочего дня направляет на рассмотрение исполнителю услугодателя. В случаях представления услугополучателем неполного документов согласно перечню, и (или) документов с истекшим сроком действия услугодатель отказывает в приеме заявления.</w:t>
      </w:r>
    </w:p>
    <w:bookmarkEnd w:id="145"/>
    <w:bookmarkStart w:name="z20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заявления через портал исполнитель проверяет на полноту представленных документов в течение 2 (двух) рабочих дней с момента регистрации заявления. В случае установления неполноты представленных через портал документов и (или) документов с истекшим сроком действия, исполнитель услугодателя подготавливает мотивированный отказ в дальнейшем рассмотрении заявления;</w:t>
      </w:r>
    </w:p>
    <w:bookmarkEnd w:id="146"/>
    <w:bookmarkStart w:name="z20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 направляется в "личный кабинет" услугополучателя в форме электронного документа, подписанного ЭЦП руководителя услугодателя.</w:t>
      </w:r>
    </w:p>
    <w:bookmarkEnd w:id="147"/>
    <w:bookmarkStart w:name="z20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государственной регистрации (перерегистрации) юридического лица, индивидуального предпринимателя, исполнитель услугодателя получает из соответствующих государственных информационных систем через шлюз "электронного правительства".</w:t>
      </w:r>
    </w:p>
    <w:bookmarkEnd w:id="148"/>
    <w:bookmarkStart w:name="z20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выдачи заключения об определении сферы охвата оценки воздействия на окружающую среду осуществляется по следующим последовательным действиям:</w:t>
      </w:r>
    </w:p>
    <w:bookmarkEnd w:id="149"/>
    <w:bookmarkStart w:name="z20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наличия сведений, указанных в заявление о намечаемой деятельности исполнитель услугодателя в течение 2 (двух) рабочих дней с момента регистрации размещает заявление о намечаемой деятельности на официальном интернет-ресурсе и направляет его копию в соответствующие заинтересованные государственные органы в том числе в местные исполнительные органы, которое доступно в течение тридцати последовательных календарных дней с даты размещения на интернет-ресурсах уполномоченного органа в области охраны окружающей среды.</w:t>
      </w:r>
    </w:p>
    <w:bookmarkEnd w:id="150"/>
    <w:bookmarkStart w:name="z21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соответствующих административно-территориальных единиц в течение 2 (двух) рабочих дней после получения от услугодателя копии заявления о намечаемой деятельности размещают ее на официальных интернет-ресурсах, после чего не позднее трех рабочих дней с даты размещения заявления о намечаемой деятельности на официальных интернет-ресурсах дополнительно организуют распространение официального сообщения в одном из средств массовой информации.</w:t>
      </w:r>
    </w:p>
    <w:bookmarkEnd w:id="151"/>
    <w:bookmarkStart w:name="z21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государственные органы и общественность представляют свои замечания и предложения в отношении заключения о сфере охвата оценки воздействия на окружающую среду в течение 30 (тридцати) календарных дней с даты подачи заявления о намечаемой деятельности услугополучателем.</w:t>
      </w:r>
    </w:p>
    <w:bookmarkEnd w:id="152"/>
    <w:bookmarkStart w:name="z21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с даты истечения срока приема замечаний и предложений исполнитель услугодателя размещает на официальном интернет-ресурсе протокол, оформленный в виде сводной таблицы, в которую вносятся замечания и предложения, полученные в письменной форме либо на бумажном носителе, а также посредством портала от заинтересованных государственных органов и общественности и направляет копию в местные исполнительные органы соответствующих административно-территориальных единиц.</w:t>
      </w:r>
    </w:p>
    <w:bookmarkEnd w:id="153"/>
    <w:bookmarkStart w:name="z21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размещения и направления протокола, на 33 (тридцать третий) рабочий день со дня размещения заявления о намечаемой деятельности на официальном интернет-ресурсе, исполнитель услугодателя оформляет одно из следующих:</w:t>
      </w:r>
    </w:p>
    <w:bookmarkEnd w:id="154"/>
    <w:bookmarkStart w:name="z21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об определении сферы охвата оценки воздействия на окружающую среду по форме согласно Приложению 3 к настоящим Правилам;</w:t>
      </w:r>
    </w:p>
    <w:bookmarkEnd w:id="155"/>
    <w:bookmarkStart w:name="z21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об определении сферы охвата оценки воздействия на окружающую среду и (или) скрининга воздействий намечаемой деятельности, в котором содержатся выводы о необходимости или отсутствия проведения обязательной оценки воздействия на окружающую среду и по определению сферы охвата компонентов окружающей среды по форме согласно Приложению 4 к настоящим Правилам.</w:t>
      </w:r>
    </w:p>
    <w:bookmarkEnd w:id="156"/>
    <w:bookmarkStart w:name="z21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оказании государственной услуги по основаниям, указанным в п.9 Стандарта государственной услуги.</w:t>
      </w:r>
    </w:p>
    <w:bookmarkEnd w:id="157"/>
    <w:bookmarkStart w:name="z21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бумажной форме через канцелярию услугодателя, либо в "личный кабинет" в форме электронного документа, подписанного электронной цифровой подписью (далее-ЭЦП) уполномоченного лица услугодателя.</w:t>
      </w:r>
    </w:p>
    <w:bookmarkEnd w:id="158"/>
    <w:bookmarkStart w:name="z21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159"/>
    <w:bookmarkStart w:name="z21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и(или) их должностных лиц по вопросам оказания государственных услуг</w:t>
      </w:r>
    </w:p>
    <w:bookmarkEnd w:id="160"/>
    <w:bookmarkStart w:name="z22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обжалования решений, действий (бездействий) услугодателя и (или) его должностных лиц по вопросам оказания государственных услуг жалоба подается не позднее 3 (трех) месяцев со дня, когда услугополучателю стало известно о принятии административного акта или совершении действий (бездействий) услугодателем:</w:t>
      </w:r>
    </w:p>
    <w:bookmarkEnd w:id="161"/>
    <w:bookmarkStart w:name="z22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орган, рассматривающий жалобу (вышестоящий административный орган и (или) должностное лицо);</w:t>
      </w:r>
    </w:p>
    <w:bookmarkEnd w:id="162"/>
    <w:bookmarkStart w:name="z22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услуг;</w:t>
      </w:r>
    </w:p>
    <w:bookmarkEnd w:id="163"/>
    <w:bookmarkStart w:name="z22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руководства услугодателя, непосредственно оказывающего государственную услугу по адресу, указанному в пункте 7 Приложения 3 к настоящим Правилам.</w:t>
      </w:r>
    </w:p>
    <w:bookmarkEnd w:id="164"/>
    <w:bookmarkStart w:name="z22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(бумажной и (или) электронной) форме посредством портала либо нарочно через канцелярию услугодателя в рабочие дни.</w:t>
      </w:r>
    </w:p>
    <w:bookmarkEnd w:id="165"/>
    <w:bookmarkStart w:name="z22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166"/>
    <w:bookmarkStart w:name="z22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непосредственно оказывающим государственную услугу в течение 5 (пяти) рабочих дней со дня ее регистрации;</w:t>
      </w:r>
    </w:p>
    <w:bookmarkEnd w:id="167"/>
    <w:bookmarkStart w:name="z22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bookmarkEnd w:id="168"/>
    <w:bookmarkStart w:name="z22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169"/>
    <w:bookmarkStart w:name="z22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170"/>
    <w:bookmarkStart w:name="z23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171"/>
    <w:bookmarkStart w:name="z23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172"/>
    <w:bookmarkStart w:name="z23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услугодателем направляется в орган, рассматривающий жалобу в течение 3 (трех) рабочих дней со дня ее поступления. Жалоба услугодателем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bookmarkEnd w:id="173"/>
    <w:bookmarkStart w:name="z23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органом, рассматривающим жалобу, составляет 20 (двадцать) рабочих дней со дня поступления жалобы.</w:t>
      </w:r>
    </w:p>
    <w:bookmarkEnd w:id="174"/>
    <w:bookmarkStart w:name="z23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несогласия с решением органа, рассматривающего жалобу, услугополучатель обращается в другой орган, рассматривающий жалобу или в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Административного процедурно-процессуального кодекса Республики Казахстан.</w:t>
      </w:r>
    </w:p>
    <w:bookmarkEnd w:id="175"/>
    <w:bookmarkStart w:name="z235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176"/>
    <w:bookmarkStart w:name="z23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ходе процедуры скрининга воздействий намечаемой деятельности устанавливается необходимость проведения оценки воздействия на окружающую среду.</w:t>
      </w:r>
    </w:p>
    <w:bookmarkEnd w:id="177"/>
    <w:bookmarkStart w:name="z23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необходимости проведения оценки воздействия на окружающую среду заключение скрининга воздействий намечаемой деятельности выдается вместе с заключением об определении сферы охвата оценки воздействия на окружающую среду.</w:t>
      </w:r>
    </w:p>
    <w:bookmarkEnd w:id="178"/>
    <w:bookmarkStart w:name="z23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необходимости проведения оценки воздействия на окружающую среду выдается заключение скрининга воздействий намечаемой деятельности.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об определении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 охвата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на окружающую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среду и (или) скрининга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воздействий намечаемой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деятельности"</w:t>
            </w:r>
          </w:p>
        </w:tc>
      </w:tr>
    </w:tbl>
    <w:bookmarkStart w:name="z240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намечаемой деятельности</w:t>
      </w:r>
    </w:p>
    <w:bookmarkEnd w:id="180"/>
    <w:bookmarkStart w:name="z24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об инициаторе намечаемой деятельности:</w:t>
      </w:r>
    </w:p>
    <w:bookmarkEnd w:id="181"/>
    <w:bookmarkStart w:name="z24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лица: фамилия, имя, отчество (если оно указано в документе, удостоверяющем личность), адрес места жительства, индивидуальный идентификационный номер, телефон, адрес электронной почты;</w:t>
      </w:r>
    </w:p>
    <w:bookmarkEnd w:id="182"/>
    <w:bookmarkStart w:name="z24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лица: наименование, адрес места нахождения, бизнес-идентификационный номер, данные о первом руководителе, телефон, адрес электронной почты.</w:t>
      </w:r>
    </w:p>
    <w:bookmarkEnd w:id="183"/>
    <w:bookmarkStart w:name="z24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Общее описание видов намечаемой деятельности и их классификация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(далее - Кодекс).</w:t>
      </w:r>
    </w:p>
    <w:bookmarkEnd w:id="184"/>
    <w:bookmarkStart w:name="z24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случаях внесения в виды деятельности существенных изменений:</w:t>
      </w:r>
    </w:p>
    <w:bookmarkEnd w:id="185"/>
    <w:bookmarkStart w:name="z24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существенных изменений в виды деятельности и (или) деятельность объектов, в отношении которых ранее была проведена оценка воздействия на окружающую среду (</w:t>
      </w:r>
      <w:r>
        <w:rPr>
          <w:rFonts w:ascii="Times New Roman"/>
          <w:b w:val="false"/>
          <w:i w:val="false"/>
          <w:color w:val="000000"/>
          <w:sz w:val="28"/>
        </w:rPr>
        <w:t>подпункт 3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65 Кодекса);</w:t>
      </w:r>
    </w:p>
    <w:bookmarkEnd w:id="186"/>
    <w:bookmarkStart w:name="z24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существенных изменений в виды деятельности и (или) деятельность объектов, в отношении которых ранее было выдано заключение о результатах скрининга воздействий намечаемой деятельности с выводом об отсутствии необходимости проведения оценки воздействия на окружающую среду (</w:t>
      </w:r>
      <w:r>
        <w:rPr>
          <w:rFonts w:ascii="Times New Roman"/>
          <w:b w:val="false"/>
          <w:i w:val="false"/>
          <w:color w:val="000000"/>
          <w:sz w:val="28"/>
        </w:rPr>
        <w:t>подпункт 4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65 Кодекса).</w:t>
      </w:r>
    </w:p>
    <w:bookmarkEnd w:id="187"/>
    <w:bookmarkStart w:name="z24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предполагаемом месте осуществления намечаемой деятельности, обоснование выбора места и возможностях выбора других мест.</w:t>
      </w:r>
    </w:p>
    <w:bookmarkEnd w:id="188"/>
    <w:bookmarkStart w:name="z24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Общие предполагаемые технические характеристики намечаемой деятельности, включая мощность (производительность) объекта, его предполагаемые размеры, характеристику продукции.</w:t>
      </w:r>
    </w:p>
    <w:bookmarkEnd w:id="189"/>
    <w:bookmarkStart w:name="z25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Краткое описание предполагаемых технических и технологических решений для намечаемой деятельности.</w:t>
      </w:r>
    </w:p>
    <w:bookmarkEnd w:id="190"/>
    <w:bookmarkStart w:name="z25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Предположительные сроки начала реализации намечаемой деятельности и ее завершения (включая строительство, эксплуатацию, и постутилизацию объекта).</w:t>
      </w:r>
    </w:p>
    <w:bookmarkEnd w:id="191"/>
    <w:bookmarkStart w:name="z25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видов ресурсов, необходимых для осуществления намечаемой деятельности, включая строительство, эксплуатацию и постутилизацию объектов (с указанием предполагаемых качественных и максимальных количественных характеристик, а также операций, для которых предполагается их использование):</w:t>
      </w:r>
    </w:p>
    <w:bookmarkEnd w:id="192"/>
    <w:bookmarkStart w:name="z25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земельных участков, их площадей, целевого назначения, предполагаемых сроков использования;</w:t>
      </w:r>
    </w:p>
    <w:bookmarkEnd w:id="193"/>
    <w:bookmarkStart w:name="z25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водных ресурсов с указанием:</w:t>
      </w:r>
    </w:p>
    <w:bookmarkEnd w:id="194"/>
    <w:bookmarkStart w:name="z25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предполагаемого источника водоснабжения (системы централизованного водоснабжения, водные объекты, используемые для нецентрализованного водоснабжения, привозная вода), сведений о наличии водоохранных зон и полос, при их отсутствии – вывод о необходимости их установления в соответствии с законодательством Республики Казахстан, а при наличии – об установленных для них запретах и ограничениях, касающихся намечаемой деятельности;</w:t>
      </w:r>
    </w:p>
    <w:bookmarkEnd w:id="195"/>
    <w:bookmarkStart w:name="z25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видов водопользования (общее, специальное, обособленное), качества необходимой воды (питьевая, непитьевая);</w:t>
      </w:r>
    </w:p>
    <w:bookmarkEnd w:id="196"/>
    <w:bookmarkStart w:name="z25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объемов потребления воды;</w:t>
      </w:r>
    </w:p>
    <w:bookmarkEnd w:id="197"/>
    <w:bookmarkStart w:name="z25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операций, для которых планируется использование водных ресурсов;</w:t>
      </w:r>
    </w:p>
    <w:bookmarkEnd w:id="198"/>
    <w:bookmarkStart w:name="z25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участков недр с указанием вида и сроков права недропользования, их географические координаты (если они известны);</w:t>
      </w:r>
    </w:p>
    <w:bookmarkEnd w:id="199"/>
    <w:bookmarkStart w:name="z26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растительных ресурсов с указанием их видов, объемов, источников приобретения (в том числе мест их заготовки, если планируется их сбор в окружающей среде) и сроков использования, а также сведений о наличии или отсутствии зеленых насаждений в предполагаемом месте осуществления намечаемой деятельности, необходимости их вырубки или переноса, количестве зеленых насаждений, подлежащих вырубке или переносу, а также запланированных к посадке в порядке компенсации;</w:t>
      </w:r>
    </w:p>
    <w:bookmarkEnd w:id="200"/>
    <w:bookmarkStart w:name="z26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видов объектов животного мира, их частей, дериватов, полезных свойств и продуктов жизнедеятельности животных с указанием:</w:t>
      </w:r>
    </w:p>
    <w:bookmarkEnd w:id="201"/>
    <w:bookmarkStart w:name="z26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объемов пользования животным миром;</w:t>
      </w:r>
    </w:p>
    <w:bookmarkEnd w:id="202"/>
    <w:bookmarkStart w:name="z26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предполагаемого места пользования животным миром и вида пользования;</w:t>
      </w:r>
    </w:p>
    <w:bookmarkEnd w:id="203"/>
    <w:bookmarkStart w:name="z26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источников приобретения объектов животного мира, их частей, дериватов и продуктов жизнедеятельности животных;</w:t>
      </w:r>
    </w:p>
    <w:bookmarkEnd w:id="204"/>
    <w:bookmarkStart w:name="z26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операций, для которых планируется использование объектов животного мира;</w:t>
      </w:r>
    </w:p>
    <w:bookmarkEnd w:id="205"/>
    <w:bookmarkStart w:name="z26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иных ресурсов, необходимых для осуществления намечаемой деятельности (материалов, сырья, изделий, электрической и тепловой энергии) с указанием источника приобретения, объемов и сроков использования;</w:t>
      </w:r>
    </w:p>
    <w:bookmarkEnd w:id="206"/>
    <w:bookmarkStart w:name="z26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риски истощения используемых природных ресурсов, обусловленные их дефицитностью, уникальностью и (или) невозобновляемостью.</w:t>
      </w:r>
    </w:p>
    <w:bookmarkEnd w:id="207"/>
    <w:bookmarkStart w:name="z26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ожидаемых выбросов загрязняющих веществ в атмосферу: наименования загрязняющих веществ, их классы опасности, предполагаемые объемы выбросов, сведения о веществах, входящих в перечень загрязнителей, данные по которым подлежат внесению в регистр выбросов и переноса загрязнителей в соответствии с правилами ведения регистра выбросов и переноса загрязнителей, утвержденными уполномоченным органом (далее – правила ведения регистра выбросов и переноса загрязнителей).</w:t>
      </w:r>
    </w:p>
    <w:bookmarkEnd w:id="208"/>
    <w:bookmarkStart w:name="z26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сбросов загрязняющих веществ: наименования загрязняющих веществ, их классы опасности, предполагаемые объемы сбросов, сведения о веществах, входящих в перечень загрязнителей, данные по которым подлежат внесению в регистр выбросов и переноса загрязнителей в соответствии с правилами ведения регистра выбросов и переноса загрязнителей.</w:t>
      </w:r>
    </w:p>
    <w:bookmarkEnd w:id="209"/>
    <w:bookmarkStart w:name="z27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отходов, управление которыми относится к намечаемой деятельности: наименования отходов, их виды, предполагаемые объемы, операции, в результате которых они образуются, сведения о наличии или отсутствии возможности превышения пороговых значений, установленных для переноса отходов правилами ведения регистра выбросов и переноса загрязнителей.</w:t>
      </w:r>
    </w:p>
    <w:bookmarkEnd w:id="210"/>
    <w:bookmarkStart w:name="z27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разрешений, наличие которых предположительно потребуется для осуществления намечаемой деятельности, и государственных органов, в чью компетенцию входит выдача таких разрешений.</w:t>
      </w:r>
    </w:p>
    <w:bookmarkEnd w:id="211"/>
    <w:bookmarkStart w:name="z27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Краткое описание текущего состояния компонентов окружающей среды на территории и (или) в акватории, на которых предполагается осуществление намечаемой деятельности, в сравнении с экологическими нормативами или целевыми показателями качества окружающей среды, а при их отсутствии – с гигиеническими нормативами; результаты фоновых исследований, если таковые имеются у инициатора; вывод о необходимости или отсутствии необходимости проведения полевых исследований (при отсутствии или недостаточности результатов фоновых исследований, наличии в предполагаемом месте осуществления намечаемой деятельности объектов, воздействие которых на окружающую среду не изучено или изучено недостаточно, включая объекты исторических загрязнений, бывшие военные полигоны и другие объекты).</w:t>
      </w:r>
    </w:p>
    <w:bookmarkEnd w:id="212"/>
    <w:bookmarkStart w:name="z27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Характеристика возможных форм негативного и положительного воздействий на окружающую среду в результате осуществления намечаемой деятельности, их характер и ожидаемые масштабы с учетом их вероятности, продолжительности, частоты и обратимости, предварительная оценка их существенности.</w:t>
      </w:r>
    </w:p>
    <w:bookmarkEnd w:id="213"/>
    <w:bookmarkStart w:name="z27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Характеристика возможных форм трансграничных воздействий на окружающую среду, их характер и ожидаемые масштабы с учетом их вероятности, продолжительности, частоты и обратимости.</w:t>
      </w:r>
    </w:p>
    <w:bookmarkEnd w:id="214"/>
    <w:bookmarkStart w:name="z27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Предлагаемые меры по предупреждению, исключению и снижению возможных форм неблагоприятного воздействия на окружающую среду, а также по устранению его последствий.</w:t>
      </w:r>
    </w:p>
    <w:bookmarkEnd w:id="215"/>
    <w:bookmarkStart w:name="z27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Описание возможных альтернатив достижения целей указанной намечаемой деятельности и вариантов ее осуществления (включая использование альтернативных технических и технологических решений и мест расположения объекта).</w:t>
      </w:r>
    </w:p>
    <w:bookmarkEnd w:id="216"/>
    <w:bookmarkStart w:name="z27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(документы, подтверждающие сведения, указанные в заявлении):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инициатора намечаемой деятельности (иное уполномоченное лицо):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подпись, фамилия, имя, отчество (при его наличии)</w:t>
      </w:r>
    </w:p>
    <w:bookmarkEnd w:id="2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об определении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 охвата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на окружающую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среду и (или) скрининга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воздействий намечаемой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2820"/>
        <w:gridCol w:w="90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 "Выдача заключения об определении сферы охвата оценки воздействия на окружающую среду и (или) скрининга воздействий намечаемой деятельности"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Министерства экологии, геологии и природных ресурсов Республики Казахстан и его территориальные подразделения.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канцелярию услугодателя либо посредством веб-портала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(тридцать три) рабочего дня со дня регистрации заявления 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бумажная.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об определении сферы охвата оценки воздействия на окружающую среду согласно приложению 3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об определении сферы охвата оценки воздействия на окружающую среду и (или) скрининга воздействий намечаемой деятельности, в котором содержатся выводы о необходимости или отсутствия проведения обязательной оценки воздействия на окружающую среду и по определению сферы охвата компонентов окружающей среды согласно приложению 4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отказ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результата государственной услуги – электронная/бумажная.</w:t>
            </w:r>
          </w:p>
          <w:bookmarkEnd w:id="218"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услугополучателю бесплатно.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прием заявления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– с понедельника по пятницу включительно, с 9.00 до 17.30 часов, с перерывом на обед с 13.00 до 14.30 часов, кроме выходных и праздничных дней согласно Трудовому кодексу.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  <w:bookmarkEnd w:id="219"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 при обращении услугополучателя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заключения об определении сферы охвата оценки воздействия на окружающую среду и (или) скрининга воздействий намечаемой деятельности услугополучатель намечаемой деятельности обращается через канцелярию услугодателя, либо посредством веб-портала "электронного правительства "www.egov.kz" (далее – портал):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заключения об определении сферы охвата оценки воздействия на окружающую среду: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канцелярию услугодателя (в бумажной форме) услугополучатель предоставляет: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о намечаемой деятельности по форме, согласно приложению 1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трансграничных воздействий: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содержащий информацию о возможных существенных негативных трансграничных воздействиях намечаемой деятельности на окружающую среду;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 (в электронной форме):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о намечаемой деятельности в электронном виде, удостоверенное электронной цифровой подписью (далее - ЭЦП) услугополучателя, по форме, согласно приложению 1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трансграничных воздействий: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документа, содержащего информацию о возможных существенных негативных трансграничных воздействиях намечаемой деятельности на окружающую среду;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заключения об определении сферы охвата оценки воздействия на окружающую среду и (или) скрининга воздействий намечаемой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канцелярию (в бумажной форме):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о намечаемой деятельности по форме, согласно приложению 1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 (в электронной форме):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намечаемой деятельности в электронном виде, удостоверенное электронной цифровой подписью (далее - ЭЦП) услугополучателя, по форме, согласно приложению 1 к настоящим Правилам.</w:t>
            </w:r>
          </w:p>
          <w:bookmarkEnd w:id="220"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об определении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 охвата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на окружающую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среду и (или) скрининга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воздействий намечаемой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услугодателя)</w:t>
            </w:r>
          </w:p>
        </w:tc>
      </w:tr>
    </w:tbl>
    <w:bookmarkStart w:name="z303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об определении сферы охвата оценки воздействия на окружающую среду </w:t>
      </w:r>
    </w:p>
    <w:bookmarkEnd w:id="221"/>
    <w:bookmarkStart w:name="z30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рассмотрение представлены: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(перечисление комплектности представленных материалов)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Материалы поступили на рассмотрение _________________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(Дата, номер входящей 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Общие сведения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Краткая характеристика компонентов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Выводы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об определении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 охвата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на окружающую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среду и (или) скрининга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воздействий намечаемой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 )</w:t>
            </w:r>
          </w:p>
        </w:tc>
      </w:tr>
    </w:tbl>
    <w:bookmarkStart w:name="z308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об определении сферы охвата оценки воздействия на окружающую среду и (или) скрининга воздействий намечаемой деятельности</w:t>
      </w:r>
    </w:p>
    <w:bookmarkEnd w:id="223"/>
    <w:bookmarkStart w:name="z30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рассмотрение представлены: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(перечисление комплектности представленных материалов)</w:t>
      </w:r>
    </w:p>
    <w:bookmarkEnd w:id="224"/>
    <w:bookmarkStart w:name="z31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поступили на рассмотрение _________________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(Дата, номер входящей регистрации)</w:t>
      </w:r>
    </w:p>
    <w:bookmarkEnd w:id="225"/>
    <w:bookmarkStart w:name="z31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</w:t>
      </w:r>
    </w:p>
    <w:bookmarkEnd w:id="226"/>
    <w:bookmarkStart w:name="z31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намечаемой деятельности</w:t>
      </w:r>
    </w:p>
    <w:bookmarkEnd w:id="227"/>
    <w:bookmarkStart w:name="z31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Краткая характеристика компонентов окружающей среды</w:t>
      </w:r>
    </w:p>
    <w:bookmarkEnd w:id="228"/>
    <w:bookmarkStart w:name="z31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о необходимости или отсутствия проведения обязательной оценки воздействия на окружающую среду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bookmarkEnd w:id="2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