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3e45" w14:textId="2f23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Комитета по статистике Министерства национальной экономики Республики Казахстан, в которые вносятся изменения</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31 августа 2021 года № 16. Зарегистрирован в Министерстве юстиции Республики Казахстан 1 сентября 2021 года № 24184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Комитета по статистике Министерства национальной экономики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9" w:id="5"/>
    <w:p>
      <w:pPr>
        <w:spacing w:after="0"/>
        <w:ind w:left="0"/>
        <w:jc w:val="both"/>
      </w:pPr>
      <w:r>
        <w:rPr>
          <w:rFonts w:ascii="Times New Roman"/>
          <w:b w:val="false"/>
          <w:i w:val="false"/>
          <w:color w:val="000000"/>
          <w:sz w:val="28"/>
        </w:rPr>
        <w:t>
      3. Департаменту статистики цен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(Джаркинбаев Ж.А.)</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юстиции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от 31 августа 2021 года № 16</w:t>
            </w:r>
          </w:p>
        </w:tc>
      </w:tr>
    </w:tbl>
    <w:bookmarkStart w:name="z15" w:id="9"/>
    <w:p>
      <w:pPr>
        <w:spacing w:after="0"/>
        <w:ind w:left="0"/>
        <w:jc w:val="left"/>
      </w:pPr>
      <w:r>
        <w:rPr>
          <w:rFonts w:ascii="Times New Roman"/>
          <w:b/>
          <w:i w:val="false"/>
          <w:color w:val="000000"/>
        </w:rPr>
        <w:t xml:space="preserve"> Перечень некоторых приказов Комитета по статистике Министерства национальной экономики Республики Казахстан,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30 декабря 2015 года № 230 "Об утверждении Методологии построения индекса потребительских цен" (зарегистрирован в Реестре государственной регистрации нормативных правовых актов за № 12955) следующие изменения: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26)</w:t>
      </w:r>
      <w:r>
        <w:rPr>
          <w:rFonts w:ascii="Times New Roman"/>
          <w:b w:val="false"/>
          <w:i w:val="false"/>
          <w:color w:val="000000"/>
          <w:sz w:val="28"/>
        </w:rPr>
        <w:t xml:space="preserve"> пункта 17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Методологии</w:t>
      </w:r>
      <w:r>
        <w:rPr>
          <w:rFonts w:ascii="Times New Roman"/>
          <w:b w:val="false"/>
          <w:i w:val="false"/>
          <w:color w:val="000000"/>
          <w:sz w:val="28"/>
        </w:rPr>
        <w:t xml:space="preserve"> построения индекса потребительских цен, утвержденной указанным приказом:</w:t>
      </w:r>
    </w:p>
    <w:bookmarkEnd w:id="12"/>
    <w:bookmarkStart w:name="z20"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3"/>
    <w:bookmarkStart w:name="z21" w:id="14"/>
    <w:p>
      <w:pPr>
        <w:spacing w:after="0"/>
        <w:ind w:left="0"/>
        <w:jc w:val="both"/>
      </w:pPr>
      <w:r>
        <w:rPr>
          <w:rFonts w:ascii="Times New Roman"/>
          <w:b w:val="false"/>
          <w:i w:val="false"/>
          <w:color w:val="000000"/>
          <w:sz w:val="28"/>
        </w:rPr>
        <w:t>
      "Глава 1. Общие положения";</w:t>
      </w:r>
    </w:p>
    <w:bookmarkEnd w:id="14"/>
    <w:bookmarkStart w:name="z22" w:id="1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5"/>
    <w:bookmarkStart w:name="z23" w:id="16"/>
    <w:p>
      <w:pPr>
        <w:spacing w:after="0"/>
        <w:ind w:left="0"/>
        <w:jc w:val="both"/>
      </w:pPr>
      <w:r>
        <w:rPr>
          <w:rFonts w:ascii="Times New Roman"/>
          <w:b w:val="false"/>
          <w:i w:val="false"/>
          <w:color w:val="000000"/>
          <w:sz w:val="28"/>
        </w:rPr>
        <w:t>
      "2) регистрация цен – сбор первичных статистических данных о ценах (тарифах) на товары и услуги при проведении общегосударственных статистических наблюдений;";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"4. Настоящая Методология применяется Бюро национальной статистики Агентства по стратегическому планированию и реформам Республики Казахстан (далее – Бюро) и его территориальными подразделениями при проведении общегосударственных статистических наблюдений за ценами на потребительские товары и платные услуги и построении индексов цен.";</w:t>
      </w:r>
    </w:p>
    <w:bookmarkEnd w:id="17"/>
    <w:bookmarkStart w:name="z26"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8"/>
    <w:bookmarkStart w:name="z27" w:id="19"/>
    <w:p>
      <w:pPr>
        <w:spacing w:after="0"/>
        <w:ind w:left="0"/>
        <w:jc w:val="both"/>
      </w:pPr>
      <w:r>
        <w:rPr>
          <w:rFonts w:ascii="Times New Roman"/>
          <w:b w:val="false"/>
          <w:i w:val="false"/>
          <w:color w:val="000000"/>
          <w:sz w:val="28"/>
        </w:rPr>
        <w:t>
      "Глава 2. Сфера наблюдения ИПЦ";</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"11. Наличие в выборке городских и сельских территорий зависит от распределения населения, различий в структуре расходов и изменений цен. В охват включаются крупные города (столица, города республиканского значения, областные центры) и районные центры, где проживает большая часть населения и действующая сфера торговли и услуг обеспечивает получение регулярной ценовой информации с учетом установленных требований к основам регистрации цен. Тенденции изменения цен в других населенных пунктах повторяют движение цен в крупных городах с определенным временным периодом.";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31" w:id="21"/>
    <w:p>
      <w:pPr>
        <w:spacing w:after="0"/>
        <w:ind w:left="0"/>
        <w:jc w:val="both"/>
      </w:pPr>
      <w:r>
        <w:rPr>
          <w:rFonts w:ascii="Times New Roman"/>
          <w:b w:val="false"/>
          <w:i w:val="false"/>
          <w:color w:val="000000"/>
          <w:sz w:val="28"/>
        </w:rPr>
        <w:t>
      "12. Охват торговых объектов определяется поведением домашних хозяйств в отношении покупок. Регистрация цен проводится соответсвующими должностными лицами территориальных подразделений статистики (далее – специалист) в торговых объектах. Все торговые объекты, в которых совершают покупки домашние хозяйства включаются в охват ИПЦ и составляют основу выборки для отбора базовых объектов.</w:t>
      </w:r>
    </w:p>
    <w:bookmarkEnd w:id="21"/>
    <w:bookmarkStart w:name="z32" w:id="22"/>
    <w:p>
      <w:pPr>
        <w:spacing w:after="0"/>
        <w:ind w:left="0"/>
        <w:jc w:val="both"/>
      </w:pPr>
      <w:r>
        <w:rPr>
          <w:rFonts w:ascii="Times New Roman"/>
          <w:b w:val="false"/>
          <w:i w:val="false"/>
          <w:color w:val="000000"/>
          <w:sz w:val="28"/>
        </w:rPr>
        <w:t>
      Основным критерием к выборочной совокупности базовых объектов является репрезентативное их представление в региональном и отраслевом разрезах.";</w:t>
      </w:r>
    </w:p>
    <w:bookmarkEnd w:id="22"/>
    <w:bookmarkStart w:name="z33" w:id="2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3"/>
    <w:bookmarkStart w:name="z34" w:id="24"/>
    <w:p>
      <w:pPr>
        <w:spacing w:after="0"/>
        <w:ind w:left="0"/>
        <w:jc w:val="both"/>
      </w:pPr>
      <w:r>
        <w:rPr>
          <w:rFonts w:ascii="Times New Roman"/>
          <w:b w:val="false"/>
          <w:i w:val="false"/>
          <w:color w:val="000000"/>
          <w:sz w:val="28"/>
        </w:rPr>
        <w:t>
      "Глава 3. Выборка для регистрации цен";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36" w:id="25"/>
    <w:p>
      <w:pPr>
        <w:spacing w:after="0"/>
        <w:ind w:left="0"/>
        <w:jc w:val="both"/>
      </w:pPr>
      <w:r>
        <w:rPr>
          <w:rFonts w:ascii="Times New Roman"/>
          <w:b w:val="false"/>
          <w:i w:val="false"/>
          <w:color w:val="000000"/>
          <w:sz w:val="28"/>
        </w:rPr>
        <w:t>
      "17. Основным критерием к выборке населенных пунктов является представительность всех регионов страны. В обследование потребительских цен включаются столица, города республиканского значения, города областного значения (областные центры) и выборочный круг городов районного значения.</w:t>
      </w:r>
    </w:p>
    <w:bookmarkEnd w:id="25"/>
    <w:bookmarkStart w:name="z37" w:id="26"/>
    <w:p>
      <w:pPr>
        <w:spacing w:after="0"/>
        <w:ind w:left="0"/>
        <w:jc w:val="both"/>
      </w:pPr>
      <w:r>
        <w:rPr>
          <w:rFonts w:ascii="Times New Roman"/>
          <w:b w:val="false"/>
          <w:i w:val="false"/>
          <w:color w:val="000000"/>
          <w:sz w:val="28"/>
        </w:rPr>
        <w:t>
      В каждом регионе выбираются отдельные населенные пункты в соответствии со следующими критериями:</w:t>
      </w:r>
    </w:p>
    <w:bookmarkEnd w:id="26"/>
    <w:bookmarkStart w:name="z38" w:id="27"/>
    <w:p>
      <w:pPr>
        <w:spacing w:after="0"/>
        <w:ind w:left="0"/>
        <w:jc w:val="both"/>
      </w:pPr>
      <w:r>
        <w:rPr>
          <w:rFonts w:ascii="Times New Roman"/>
          <w:b w:val="false"/>
          <w:i w:val="false"/>
          <w:color w:val="000000"/>
          <w:sz w:val="28"/>
        </w:rPr>
        <w:t>
      1) к обследованию подключаются крупные населенные пункты, в которых в основном сосредоточена торговая сеть и проживает большая часть населения;</w:t>
      </w:r>
    </w:p>
    <w:bookmarkEnd w:id="27"/>
    <w:bookmarkStart w:name="z39" w:id="28"/>
    <w:p>
      <w:pPr>
        <w:spacing w:after="0"/>
        <w:ind w:left="0"/>
        <w:jc w:val="both"/>
      </w:pPr>
      <w:r>
        <w:rPr>
          <w:rFonts w:ascii="Times New Roman"/>
          <w:b w:val="false"/>
          <w:i w:val="false"/>
          <w:color w:val="000000"/>
          <w:sz w:val="28"/>
        </w:rPr>
        <w:t>
      2) населенные пункты, отобранные для наблюдения за ценами, отражают географические особенности региона и располагаются в различных его частях;</w:t>
      </w:r>
    </w:p>
    <w:bookmarkEnd w:id="28"/>
    <w:bookmarkStart w:name="z40" w:id="29"/>
    <w:p>
      <w:pPr>
        <w:spacing w:after="0"/>
        <w:ind w:left="0"/>
        <w:jc w:val="both"/>
      </w:pPr>
      <w:r>
        <w:rPr>
          <w:rFonts w:ascii="Times New Roman"/>
          <w:b w:val="false"/>
          <w:i w:val="false"/>
          <w:color w:val="000000"/>
          <w:sz w:val="28"/>
        </w:rPr>
        <w:t>
      3) в выборку не включаются населенные пункты, расположенные в непосредственной близости друг от друга и от областного центра, если уровни и динамика цен в этих населенных пунктах не имеют принципиальных различий;</w:t>
      </w:r>
    </w:p>
    <w:bookmarkEnd w:id="29"/>
    <w:bookmarkStart w:name="z41" w:id="30"/>
    <w:p>
      <w:pPr>
        <w:spacing w:after="0"/>
        <w:ind w:left="0"/>
        <w:jc w:val="both"/>
      </w:pPr>
      <w:r>
        <w:rPr>
          <w:rFonts w:ascii="Times New Roman"/>
          <w:b w:val="false"/>
          <w:i w:val="false"/>
          <w:color w:val="000000"/>
          <w:sz w:val="28"/>
        </w:rPr>
        <w:t>
      4) отобранные для наблюдения населенные пункты характеризуются устойчивым наличием на потребительском рынке товаров и услуг, входящих в выборку для регистрации цен.</w:t>
      </w:r>
    </w:p>
    <w:bookmarkEnd w:id="30"/>
    <w:bookmarkStart w:name="z42" w:id="31"/>
    <w:p>
      <w:pPr>
        <w:spacing w:after="0"/>
        <w:ind w:left="0"/>
        <w:jc w:val="both"/>
      </w:pPr>
      <w:r>
        <w:rPr>
          <w:rFonts w:ascii="Times New Roman"/>
          <w:b w:val="false"/>
          <w:i w:val="false"/>
          <w:color w:val="000000"/>
          <w:sz w:val="28"/>
        </w:rPr>
        <w:t>
      В крупных городах, где потребительский рынок представлен наличием значительного числа объектов торговли и сферы платных услуг, широким ассортиментом товаров и предоставляемых услуг, регистрация цен осуществляется по всем товарам и услугам, отобранным для наблюдения. В небольших населенных пунктах регистрация цен осуществляется на важнейшие товары повседневного спроса и отдельные виды услуг, так как недостаточное количество объектов торговли и сферы услуг в них не позволяет получить данные в полном объеме и отследить изменение цен в течение длительного времени.</w:t>
      </w:r>
    </w:p>
    <w:bookmarkEnd w:id="31"/>
    <w:bookmarkStart w:name="z43" w:id="32"/>
    <w:p>
      <w:pPr>
        <w:spacing w:after="0"/>
        <w:ind w:left="0"/>
        <w:jc w:val="both"/>
      </w:pPr>
      <w:r>
        <w:rPr>
          <w:rFonts w:ascii="Times New Roman"/>
          <w:b w:val="false"/>
          <w:i w:val="false"/>
          <w:color w:val="000000"/>
          <w:sz w:val="28"/>
        </w:rPr>
        <w:t>
      Такой подход обеспечивает представительность районного уровня в расчете ИПЦ и уменьшает вероятность искажения значения индекса в целом по региону в связи с необходимостью многочисленных дорасчетов недостающей информации при нестабильном предложении товаров.";</w:t>
      </w:r>
    </w:p>
    <w:bookmarkEnd w:id="32"/>
    <w:bookmarkStart w:name="z44"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3"/>
    <w:bookmarkStart w:name="z45" w:id="34"/>
    <w:p>
      <w:pPr>
        <w:spacing w:after="0"/>
        <w:ind w:left="0"/>
        <w:jc w:val="both"/>
      </w:pPr>
      <w:r>
        <w:rPr>
          <w:rFonts w:ascii="Times New Roman"/>
          <w:b w:val="false"/>
          <w:i w:val="false"/>
          <w:color w:val="000000"/>
          <w:sz w:val="28"/>
        </w:rPr>
        <w:t>
      "Глава 4. Регистрация цен";</w:t>
      </w:r>
    </w:p>
    <w:bookmarkEnd w:id="34"/>
    <w:bookmarkStart w:name="z46" w:id="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35"/>
    <w:bookmarkStart w:name="z47" w:id="36"/>
    <w:p>
      <w:pPr>
        <w:spacing w:after="0"/>
        <w:ind w:left="0"/>
        <w:jc w:val="both"/>
      </w:pPr>
      <w:r>
        <w:rPr>
          <w:rFonts w:ascii="Times New Roman"/>
          <w:b w:val="false"/>
          <w:i w:val="false"/>
          <w:color w:val="000000"/>
          <w:sz w:val="28"/>
        </w:rPr>
        <w:t>
      "Глава 5. Потребительский сегмент";</w:t>
      </w:r>
    </w:p>
    <w:bookmarkEnd w:id="36"/>
    <w:bookmarkStart w:name="z48" w:id="3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37"/>
    <w:bookmarkStart w:name="z49" w:id="38"/>
    <w:p>
      <w:pPr>
        <w:spacing w:after="0"/>
        <w:ind w:left="0"/>
        <w:jc w:val="both"/>
      </w:pPr>
      <w:r>
        <w:rPr>
          <w:rFonts w:ascii="Times New Roman"/>
          <w:b w:val="false"/>
          <w:i w:val="false"/>
          <w:color w:val="000000"/>
          <w:sz w:val="28"/>
        </w:rPr>
        <w:t>
      "Глава 6. Замена базовых объектов и товаров (услуг)";</w:t>
      </w:r>
    </w:p>
    <w:bookmarkEnd w:id="38"/>
    <w:bookmarkStart w:name="z50" w:id="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39"/>
    <w:bookmarkStart w:name="z51" w:id="40"/>
    <w:p>
      <w:pPr>
        <w:spacing w:after="0"/>
        <w:ind w:left="0"/>
        <w:jc w:val="both"/>
      </w:pPr>
      <w:r>
        <w:rPr>
          <w:rFonts w:ascii="Times New Roman"/>
          <w:b w:val="false"/>
          <w:i w:val="false"/>
          <w:color w:val="000000"/>
          <w:sz w:val="28"/>
        </w:rPr>
        <w:t>
      "Глава 7. Учет сезонных товаров";</w:t>
      </w:r>
    </w:p>
    <w:bookmarkEnd w:id="40"/>
    <w:bookmarkStart w:name="z52" w:id="4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41"/>
    <w:bookmarkStart w:name="z53" w:id="42"/>
    <w:p>
      <w:pPr>
        <w:spacing w:after="0"/>
        <w:ind w:left="0"/>
        <w:jc w:val="both"/>
      </w:pPr>
      <w:r>
        <w:rPr>
          <w:rFonts w:ascii="Times New Roman"/>
          <w:b w:val="false"/>
          <w:i w:val="false"/>
          <w:color w:val="000000"/>
          <w:sz w:val="28"/>
        </w:rPr>
        <w:t>
      "Глава 8. Учет изменений в качестве товаров (услуг)";</w:t>
      </w:r>
    </w:p>
    <w:bookmarkEnd w:id="42"/>
    <w:bookmarkStart w:name="z54" w:id="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43"/>
    <w:bookmarkStart w:name="z55" w:id="44"/>
    <w:p>
      <w:pPr>
        <w:spacing w:after="0"/>
        <w:ind w:left="0"/>
        <w:jc w:val="both"/>
      </w:pPr>
      <w:r>
        <w:rPr>
          <w:rFonts w:ascii="Times New Roman"/>
          <w:b w:val="false"/>
          <w:i w:val="false"/>
          <w:color w:val="000000"/>
          <w:sz w:val="28"/>
        </w:rPr>
        <w:t>
      "Глава 9. Обеспечение качества и достоверности первичных данных";</w:t>
      </w:r>
    </w:p>
    <w:bookmarkEnd w:id="44"/>
    <w:bookmarkStart w:name="z56" w:id="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45"/>
    <w:bookmarkStart w:name="z57" w:id="46"/>
    <w:p>
      <w:pPr>
        <w:spacing w:after="0"/>
        <w:ind w:left="0"/>
        <w:jc w:val="both"/>
      </w:pPr>
      <w:r>
        <w:rPr>
          <w:rFonts w:ascii="Times New Roman"/>
          <w:b w:val="false"/>
          <w:i w:val="false"/>
          <w:color w:val="000000"/>
          <w:sz w:val="28"/>
        </w:rPr>
        <w:t>
      "Глава 10. Веса индекса";</w:t>
      </w:r>
    </w:p>
    <w:bookmarkEnd w:id="46"/>
    <w:bookmarkStart w:name="z58" w:id="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47"/>
    <w:bookmarkStart w:name="z59" w:id="48"/>
    <w:p>
      <w:pPr>
        <w:spacing w:after="0"/>
        <w:ind w:left="0"/>
        <w:jc w:val="both"/>
      </w:pPr>
      <w:r>
        <w:rPr>
          <w:rFonts w:ascii="Times New Roman"/>
          <w:b w:val="false"/>
          <w:i w:val="false"/>
          <w:color w:val="000000"/>
          <w:sz w:val="28"/>
        </w:rPr>
        <w:t>
      "Глава 11. Расчет индексов цен и средних цен";</w:t>
      </w:r>
    </w:p>
    <w:bookmarkEnd w:id="48"/>
    <w:bookmarkStart w:name="z60" w:id="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p>
    <w:bookmarkEnd w:id="49"/>
    <w:bookmarkStart w:name="z61" w:id="50"/>
    <w:p>
      <w:pPr>
        <w:spacing w:after="0"/>
        <w:ind w:left="0"/>
        <w:jc w:val="both"/>
      </w:pPr>
      <w:r>
        <w:rPr>
          <w:rFonts w:ascii="Times New Roman"/>
          <w:b w:val="false"/>
          <w:i w:val="false"/>
          <w:color w:val="000000"/>
          <w:sz w:val="28"/>
        </w:rPr>
        <w:t>
      "Глава 12. Производные индексы цен";</w:t>
      </w:r>
    </w:p>
    <w:bookmarkEnd w:id="50"/>
    <w:bookmarkStart w:name="z62" w:id="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51"/>
    <w:bookmarkStart w:name="z63" w:id="52"/>
    <w:p>
      <w:pPr>
        <w:spacing w:after="0"/>
        <w:ind w:left="0"/>
        <w:jc w:val="both"/>
      </w:pPr>
      <w:r>
        <w:rPr>
          <w:rFonts w:ascii="Times New Roman"/>
          <w:b w:val="false"/>
          <w:i w:val="false"/>
          <w:color w:val="000000"/>
          <w:sz w:val="28"/>
        </w:rPr>
        <w:t>
      "Глава 13. Вклад изменений цен составляющих потребительской корзины в ИПЦ";</w:t>
      </w:r>
    </w:p>
    <w:bookmarkEnd w:id="52"/>
    <w:bookmarkStart w:name="z64" w:id="5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53"/>
    <w:bookmarkStart w:name="z65" w:id="54"/>
    <w:p>
      <w:pPr>
        <w:spacing w:after="0"/>
        <w:ind w:left="0"/>
        <w:jc w:val="both"/>
      </w:pPr>
      <w:r>
        <w:rPr>
          <w:rFonts w:ascii="Times New Roman"/>
          <w:b w:val="false"/>
          <w:i w:val="false"/>
          <w:color w:val="000000"/>
          <w:sz w:val="28"/>
        </w:rPr>
        <w:t>
      "Глава 14. Распространение официальной статистической информации";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новой редакции:</w:t>
      </w:r>
    </w:p>
    <w:bookmarkStart w:name="z67" w:id="55"/>
    <w:p>
      <w:pPr>
        <w:spacing w:after="0"/>
        <w:ind w:left="0"/>
        <w:jc w:val="both"/>
      </w:pPr>
      <w:r>
        <w:rPr>
          <w:rFonts w:ascii="Times New Roman"/>
          <w:b w:val="false"/>
          <w:i w:val="false"/>
          <w:color w:val="000000"/>
          <w:sz w:val="28"/>
        </w:rPr>
        <w:t>
      "66. В соответствии с международным Специальным стандартом распространения данных, разработанным Международным Валютным Фондом, ИПЦ публикуется ежемесячно согласно заранее установленным срокам выпуска информации. Информация распространяется одновременно для всех пользователей в форме пресс-релиза, экспресс-информаций, путем их размещения на Интернет-ресурсе Бюро. Более детализированная по группам, классам и видам товаров (услуг) информация об изменении цен публикуется в статистических бюллетенях, сборниках.</w:t>
      </w:r>
    </w:p>
    <w:bookmarkEnd w:id="55"/>
    <w:bookmarkStart w:name="z68" w:id="56"/>
    <w:p>
      <w:pPr>
        <w:spacing w:after="0"/>
        <w:ind w:left="0"/>
        <w:jc w:val="both"/>
      </w:pPr>
      <w:r>
        <w:rPr>
          <w:rFonts w:ascii="Times New Roman"/>
          <w:b w:val="false"/>
          <w:i w:val="false"/>
          <w:color w:val="000000"/>
          <w:sz w:val="28"/>
        </w:rPr>
        <w:t>
      В помощь пользователям публикация индекса цен сопровождается краткими методологическими пояснениями.";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70" w:id="57"/>
    <w:p>
      <w:pPr>
        <w:spacing w:after="0"/>
        <w:ind w:left="0"/>
        <w:jc w:val="both"/>
      </w:pPr>
      <w:r>
        <w:rPr>
          <w:rFonts w:ascii="Times New Roman"/>
          <w:b w:val="false"/>
          <w:i w:val="false"/>
          <w:color w:val="000000"/>
          <w:sz w:val="28"/>
        </w:rPr>
        <w:t>
      "67. В целях обеспечения доверия общественности к индексу описание процедур регистрации цен и порядок расчета индекса цен публикуется в виде буклетов, брошюр и других изданий и доступно на сайте Бюро.".</w:t>
      </w:r>
    </w:p>
    <w:bookmarkEnd w:id="57"/>
    <w:bookmarkStart w:name="z71" w:id="5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26 февраля 2016 года № 40 "Об утверждении Методики расчета среднего изменения дифференцированных тарифов на отдельные виды коммунальных услуг" (зарегистрирован в Реестре государственной регистрации нормативных правовых актов за № 13532) следующие изменения:</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3" w:id="59"/>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59"/>
    <w:bookmarkStart w:name="z74"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среднего изменения дифференцированных тарифов на отдельные виды коммунальных услуг, утвержденной указанным приказом:</w:t>
      </w:r>
    </w:p>
    <w:bookmarkEnd w:id="60"/>
    <w:bookmarkStart w:name="z75" w:id="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61"/>
    <w:bookmarkStart w:name="z76" w:id="62"/>
    <w:p>
      <w:pPr>
        <w:spacing w:after="0"/>
        <w:ind w:left="0"/>
        <w:jc w:val="both"/>
      </w:pPr>
      <w:r>
        <w:rPr>
          <w:rFonts w:ascii="Times New Roman"/>
          <w:b w:val="false"/>
          <w:i w:val="false"/>
          <w:color w:val="000000"/>
          <w:sz w:val="28"/>
        </w:rPr>
        <w:t>
      "Глава 1. Общие положения";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8" w:id="63"/>
    <w:p>
      <w:pPr>
        <w:spacing w:after="0"/>
        <w:ind w:left="0"/>
        <w:jc w:val="both"/>
      </w:pPr>
      <w:r>
        <w:rPr>
          <w:rFonts w:ascii="Times New Roman"/>
          <w:b w:val="false"/>
          <w:i w:val="false"/>
          <w:color w:val="000000"/>
          <w:sz w:val="28"/>
        </w:rPr>
        <w:t>
      "2. Методика применяется Бюро национальной статистики Агентства по стратегическому планированию и реформам Республики Казахстан для расчета среднего изменения дифференцированных тарифов на услуги электроэнергии, центрального отопления, холодного и горячего водоснабжения, канализации с целью дальнейшего их использования при формировании индекса потребительских цен (далее – ИПЦ).";</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0" w:id="64"/>
    <w:p>
      <w:pPr>
        <w:spacing w:after="0"/>
        <w:ind w:left="0"/>
        <w:jc w:val="both"/>
      </w:pPr>
      <w:r>
        <w:rPr>
          <w:rFonts w:ascii="Times New Roman"/>
          <w:b w:val="false"/>
          <w:i w:val="false"/>
          <w:color w:val="000000"/>
          <w:sz w:val="28"/>
        </w:rPr>
        <w:t xml:space="preserve">
      "5. В настоящей Методике используются понятия, определенные в </w:t>
      </w:r>
      <w:r>
        <w:rPr>
          <w:rFonts w:ascii="Times New Roman"/>
          <w:b w:val="false"/>
          <w:i w:val="false"/>
          <w:color w:val="000000"/>
          <w:sz w:val="28"/>
        </w:rPr>
        <w:t xml:space="preserve">Законе </w:t>
      </w:r>
      <w:r>
        <w:rPr>
          <w:rFonts w:ascii="Times New Roman"/>
          <w:b w:val="false"/>
          <w:i w:val="false"/>
          <w:color w:val="000000"/>
          <w:sz w:val="28"/>
        </w:rPr>
        <w:t>Республики Казахстан "О естественных монополиях" (далее – Закон).";</w:t>
      </w:r>
    </w:p>
    <w:bookmarkEnd w:id="64"/>
    <w:bookmarkStart w:name="z81" w:id="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5"/>
    <w:bookmarkStart w:name="z82" w:id="66"/>
    <w:p>
      <w:pPr>
        <w:spacing w:after="0"/>
        <w:ind w:left="0"/>
        <w:jc w:val="both"/>
      </w:pPr>
      <w:r>
        <w:rPr>
          <w:rFonts w:ascii="Times New Roman"/>
          <w:b w:val="false"/>
          <w:i w:val="false"/>
          <w:color w:val="000000"/>
          <w:sz w:val="28"/>
        </w:rPr>
        <w:t>
      "Глава 2. Расчет среднего изменения дифференцированных тарифов";</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4" w:id="67"/>
    <w:p>
      <w:pPr>
        <w:spacing w:after="0"/>
        <w:ind w:left="0"/>
        <w:jc w:val="both"/>
      </w:pPr>
      <w:r>
        <w:rPr>
          <w:rFonts w:ascii="Times New Roman"/>
          <w:b w:val="false"/>
          <w:i w:val="false"/>
          <w:color w:val="000000"/>
          <w:sz w:val="28"/>
        </w:rPr>
        <w:t>
      "6. Исходными данными об объемах потребления услуг и количестве людей по группам потребителей, пользующихся регулируемыми коммунальными услугами субъектов естественной монополии, является информация за конкретный период (год), полученная путем их официального письменного запроса территориальными подразделениями государственной статистики.</w:t>
      </w:r>
    </w:p>
    <w:bookmarkEnd w:id="67"/>
    <w:bookmarkStart w:name="z85" w:id="68"/>
    <w:p>
      <w:pPr>
        <w:spacing w:after="0"/>
        <w:ind w:left="0"/>
        <w:jc w:val="both"/>
      </w:pPr>
      <w:r>
        <w:rPr>
          <w:rFonts w:ascii="Times New Roman"/>
          <w:b w:val="false"/>
          <w:i w:val="false"/>
          <w:color w:val="000000"/>
          <w:sz w:val="28"/>
        </w:rPr>
        <w:t>
      Новый уровень дифференцированных тарифов по каждой группе потребителей подтверждается приказами территориальных государственных органов, осуществляющих руководство в сферах естественных монополий.".</w:t>
      </w:r>
    </w:p>
    <w:bookmarkEnd w:id="68"/>
    <w:bookmarkStart w:name="z86" w:id="6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26 февраля 2016 года № 41 "Об утверждении Методики построения индекса цен на рынке жилья" (зарегистрирован в Реестре государственной регистрации нормативных правовых актов за № 13558) следующие изменения: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8" w:id="7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70"/>
    <w:bookmarkStart w:name="z89"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построения индекса цен на рынке жилья, утвержденной указанным приказом:</w:t>
      </w:r>
    </w:p>
    <w:bookmarkEnd w:id="71"/>
    <w:bookmarkStart w:name="z90" w:id="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72"/>
    <w:bookmarkStart w:name="z91" w:id="73"/>
    <w:p>
      <w:pPr>
        <w:spacing w:after="0"/>
        <w:ind w:left="0"/>
        <w:jc w:val="both"/>
      </w:pPr>
      <w:r>
        <w:rPr>
          <w:rFonts w:ascii="Times New Roman"/>
          <w:b w:val="false"/>
          <w:i w:val="false"/>
          <w:color w:val="000000"/>
          <w:sz w:val="28"/>
        </w:rPr>
        <w:t>
      "Глава 1. Общие положения";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3" w:id="74"/>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(далее – Бюро) и его территориальными подразделениями при проведении общегосударственного статистического наблюдения за ценами на жилье и построении индексов цен.";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5" w:id="75"/>
    <w:p>
      <w:pPr>
        <w:spacing w:after="0"/>
        <w:ind w:left="0"/>
        <w:jc w:val="both"/>
      </w:pPr>
      <w:r>
        <w:rPr>
          <w:rFonts w:ascii="Times New Roman"/>
          <w:b w:val="false"/>
          <w:i w:val="false"/>
          <w:color w:val="000000"/>
          <w:sz w:val="28"/>
        </w:rPr>
        <w:t>
      "9. В настоящей Методике используются понятия, определенные в Законах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Об оценочной деятельности в Республике Казахстан</w:t>
      </w:r>
      <w:r>
        <w:rPr>
          <w:rFonts w:ascii="Times New Roman"/>
          <w:b w:val="false"/>
          <w:i w:val="false"/>
          <w:color w:val="000000"/>
          <w:sz w:val="28"/>
        </w:rPr>
        <w:t>.";</w:t>
      </w:r>
    </w:p>
    <w:bookmarkEnd w:id="75"/>
    <w:bookmarkStart w:name="z96" w:id="7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6"/>
    <w:bookmarkStart w:name="z97" w:id="77"/>
    <w:p>
      <w:pPr>
        <w:spacing w:after="0"/>
        <w:ind w:left="0"/>
        <w:jc w:val="both"/>
      </w:pPr>
      <w:r>
        <w:rPr>
          <w:rFonts w:ascii="Times New Roman"/>
          <w:b w:val="false"/>
          <w:i w:val="false"/>
          <w:color w:val="000000"/>
          <w:sz w:val="28"/>
        </w:rPr>
        <w:t>
      "Глава 2. Источники данных и метод построения индексов цен на жилье";</w:t>
      </w:r>
    </w:p>
    <w:bookmarkEnd w:id="77"/>
    <w:bookmarkStart w:name="z98" w:id="7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78"/>
    <w:bookmarkStart w:name="z99" w:id="79"/>
    <w:p>
      <w:pPr>
        <w:spacing w:after="0"/>
        <w:ind w:left="0"/>
        <w:jc w:val="both"/>
      </w:pPr>
      <w:r>
        <w:rPr>
          <w:rFonts w:ascii="Times New Roman"/>
          <w:b w:val="false"/>
          <w:i w:val="false"/>
          <w:color w:val="000000"/>
          <w:sz w:val="28"/>
        </w:rPr>
        <w:t>
      "Глава 3. Построение индексов цен на рынке жилья на основе материалов общегосударственного статистического наблюдения";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01" w:id="80"/>
    <w:p>
      <w:pPr>
        <w:spacing w:after="0"/>
        <w:ind w:left="0"/>
        <w:jc w:val="both"/>
      </w:pPr>
      <w:r>
        <w:rPr>
          <w:rFonts w:ascii="Times New Roman"/>
          <w:b w:val="false"/>
          <w:i w:val="false"/>
          <w:color w:val="000000"/>
          <w:sz w:val="28"/>
        </w:rPr>
        <w:t>
      "13. Информационным источником для формирования средних цен и индексов цен продажи нового жилья, перепродажи и аренды жилья являются материалы общегосударственного статистического наблюдения.</w:t>
      </w:r>
    </w:p>
    <w:bookmarkEnd w:id="80"/>
    <w:bookmarkStart w:name="z102" w:id="81"/>
    <w:p>
      <w:pPr>
        <w:spacing w:after="0"/>
        <w:ind w:left="0"/>
        <w:jc w:val="both"/>
      </w:pPr>
      <w:r>
        <w:rPr>
          <w:rFonts w:ascii="Times New Roman"/>
          <w:b w:val="false"/>
          <w:i w:val="false"/>
          <w:color w:val="000000"/>
          <w:sz w:val="28"/>
        </w:rPr>
        <w:t>
      Цены регистрируются соответствующими должностными лицами территориальных подразделений государственной статистики, ответственными за сбор цен, путем непосредственного опроса сотрудников организаций, осуществляющих операции по продаже и аренде жилья, а также фиксируются из объявлений, размещаемых в средствах массовой информации или на интернет-ресурсах.";</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104" w:id="82"/>
    <w:p>
      <w:pPr>
        <w:spacing w:after="0"/>
        <w:ind w:left="0"/>
        <w:jc w:val="both"/>
      </w:pPr>
      <w:r>
        <w:rPr>
          <w:rFonts w:ascii="Times New Roman"/>
          <w:b w:val="false"/>
          <w:i w:val="false"/>
          <w:color w:val="000000"/>
          <w:sz w:val="28"/>
        </w:rPr>
        <w:t>
      "14. Для наблюдения за ценами на новое жилье выборка формируется из видов жилья, присутствующих на первичных рынках жилья регионов. Во всех городах, за исключением городов республиканского значения и столицы, рынок нового жилья не отличается большой насыщенностью, поэтому в выборку включаются практически все новые жилые объекты. При отсутствии в городе нового жилья, построенного коммерческими строительными организациями, допускается включение в выборку жилья, реализуемого в рамках государственных программ.</w:t>
      </w:r>
    </w:p>
    <w:bookmarkEnd w:id="82"/>
    <w:bookmarkStart w:name="z105" w:id="83"/>
    <w:p>
      <w:pPr>
        <w:spacing w:after="0"/>
        <w:ind w:left="0"/>
        <w:jc w:val="both"/>
      </w:pPr>
      <w:r>
        <w:rPr>
          <w:rFonts w:ascii="Times New Roman"/>
          <w:b w:val="false"/>
          <w:i w:val="false"/>
          <w:color w:val="000000"/>
          <w:sz w:val="28"/>
        </w:rPr>
        <w:t>
      Регистрации подлежат цены на:</w:t>
      </w:r>
    </w:p>
    <w:bookmarkEnd w:id="83"/>
    <w:bookmarkStart w:name="z106" w:id="84"/>
    <w:p>
      <w:pPr>
        <w:spacing w:after="0"/>
        <w:ind w:left="0"/>
        <w:jc w:val="both"/>
      </w:pPr>
      <w:r>
        <w:rPr>
          <w:rFonts w:ascii="Times New Roman"/>
          <w:b w:val="false"/>
          <w:i w:val="false"/>
          <w:color w:val="000000"/>
          <w:sz w:val="28"/>
        </w:rPr>
        <w:t>
      1) одно-, двух-, трехкомнатные благоустроенные квартиры в новом многоэтажном доме (не менее 5 этажей) определенного класса (II, III, IV класс согласно Строительным нормам и правилам Республики Казахстан 3.02-43-2007 Жилые здания (далее – СНиП РК) или эконом и бизнес-класс), со стенами из кирпича, монолита или панелей, имеющие различную отделку (чистовую, черновую, черновую улучшенную);</w:t>
      </w:r>
    </w:p>
    <w:bookmarkEnd w:id="84"/>
    <w:bookmarkStart w:name="z107" w:id="85"/>
    <w:p>
      <w:pPr>
        <w:spacing w:after="0"/>
        <w:ind w:left="0"/>
        <w:jc w:val="both"/>
      </w:pPr>
      <w:r>
        <w:rPr>
          <w:rFonts w:ascii="Times New Roman"/>
          <w:b w:val="false"/>
          <w:i w:val="false"/>
          <w:color w:val="000000"/>
          <w:sz w:val="28"/>
        </w:rPr>
        <w:t>
      2) новые одноквартирные дома при значительной доли их реализации на рынке жилья обследуемого города.</w:t>
      </w:r>
    </w:p>
    <w:bookmarkEnd w:id="85"/>
    <w:bookmarkStart w:name="z108" w:id="86"/>
    <w:p>
      <w:pPr>
        <w:spacing w:after="0"/>
        <w:ind w:left="0"/>
        <w:jc w:val="both"/>
      </w:pPr>
      <w:r>
        <w:rPr>
          <w:rFonts w:ascii="Times New Roman"/>
          <w:b w:val="false"/>
          <w:i w:val="false"/>
          <w:color w:val="000000"/>
          <w:sz w:val="28"/>
        </w:rPr>
        <w:t>
      Квартирами с чистовой отделкой являются квартиры с полной готовностью для проживания. Для таких квартир характерно завершение внутренних отделочных (облицовочных, малярных, обойных) работ, обустройство чистых полов, установка санитарно-технического оборудования и приборов, электротехнических приборов бытового назначения, газовых или электрических кухонных плит и внутриквартирных дверных блоков.</w:t>
      </w:r>
    </w:p>
    <w:bookmarkEnd w:id="86"/>
    <w:bookmarkStart w:name="z109" w:id="87"/>
    <w:p>
      <w:pPr>
        <w:spacing w:after="0"/>
        <w:ind w:left="0"/>
        <w:jc w:val="both"/>
      </w:pPr>
      <w:r>
        <w:rPr>
          <w:rFonts w:ascii="Times New Roman"/>
          <w:b w:val="false"/>
          <w:i w:val="false"/>
          <w:color w:val="000000"/>
          <w:sz w:val="28"/>
        </w:rPr>
        <w:t>
      Квартирами с черновой или с черновой улучшенной отделкой являются квартиры с разной степенью готовности для проживания, в которых необходимо проведение работ, связанных с отделкой.</w:t>
      </w:r>
    </w:p>
    <w:bookmarkEnd w:id="87"/>
    <w:bookmarkStart w:name="z110" w:id="88"/>
    <w:p>
      <w:pPr>
        <w:spacing w:after="0"/>
        <w:ind w:left="0"/>
        <w:jc w:val="both"/>
      </w:pPr>
      <w:r>
        <w:rPr>
          <w:rFonts w:ascii="Times New Roman"/>
          <w:b w:val="false"/>
          <w:i w:val="false"/>
          <w:color w:val="000000"/>
          <w:sz w:val="28"/>
        </w:rPr>
        <w:t>
      Согласно СНиП РК жилые здания подразделяются на I, II, III и IV классы в зависимости от таких показателей, как размер жилой площади на одного человека, высота жилых помещений от пола до низа потолков, количество жилых комнат, минимальная площадь кухонных помещений, качество отделки дома и квартир и других.</w:t>
      </w:r>
    </w:p>
    <w:bookmarkEnd w:id="88"/>
    <w:bookmarkStart w:name="z111" w:id="89"/>
    <w:p>
      <w:pPr>
        <w:spacing w:after="0"/>
        <w:ind w:left="0"/>
        <w:jc w:val="both"/>
      </w:pPr>
      <w:r>
        <w:rPr>
          <w:rFonts w:ascii="Times New Roman"/>
          <w:b w:val="false"/>
          <w:i w:val="false"/>
          <w:color w:val="000000"/>
          <w:sz w:val="28"/>
        </w:rPr>
        <w:t>
      В наблюдение за ценами включаются квартиры II, III и IV классов.</w:t>
      </w:r>
    </w:p>
    <w:bookmarkEnd w:id="89"/>
    <w:bookmarkStart w:name="z112" w:id="90"/>
    <w:p>
      <w:pPr>
        <w:spacing w:after="0"/>
        <w:ind w:left="0"/>
        <w:jc w:val="both"/>
      </w:pPr>
      <w:r>
        <w:rPr>
          <w:rFonts w:ascii="Times New Roman"/>
          <w:b w:val="false"/>
          <w:i w:val="false"/>
          <w:color w:val="000000"/>
          <w:sz w:val="28"/>
        </w:rPr>
        <w:t>
      Характеристики I класса соответствуют элитному типу жилья, не имеющему достаточную репрезентативность на рынках жилья обследуемых городов. Подключение жилья I класса в наблюдение может привести к значительному разбросу цен в выборке.</w:t>
      </w:r>
    </w:p>
    <w:bookmarkEnd w:id="90"/>
    <w:bookmarkStart w:name="z113" w:id="91"/>
    <w:p>
      <w:pPr>
        <w:spacing w:after="0"/>
        <w:ind w:left="0"/>
        <w:jc w:val="both"/>
      </w:pPr>
      <w:r>
        <w:rPr>
          <w:rFonts w:ascii="Times New Roman"/>
          <w:b w:val="false"/>
          <w:i w:val="false"/>
          <w:color w:val="000000"/>
          <w:sz w:val="28"/>
        </w:rPr>
        <w:t>
      Одновременно с классификацией СНиП РК на рынке жилья широко используется деление жилых зданий по классам эконом, бизнес и элит. При наблюдении за ценами на новое жилье в выборку подключаются объекты эконом и бизнес класса.</w:t>
      </w:r>
    </w:p>
    <w:bookmarkEnd w:id="91"/>
    <w:bookmarkStart w:name="z114" w:id="92"/>
    <w:p>
      <w:pPr>
        <w:spacing w:after="0"/>
        <w:ind w:left="0"/>
        <w:jc w:val="both"/>
      </w:pPr>
      <w:r>
        <w:rPr>
          <w:rFonts w:ascii="Times New Roman"/>
          <w:b w:val="false"/>
          <w:i w:val="false"/>
          <w:color w:val="000000"/>
          <w:sz w:val="28"/>
        </w:rPr>
        <w:t>
      Фиксируется цена продажи квартиры (дома) с указанием детальных характеристик: местоположение, материал наружных стен дома, количество комнат, отделка, общая площадь жилья и площадь кухни, этажность дома, этаж расположения квартиры, класс жилья, наименование жилого комплекса (при его наличии).";</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116" w:id="93"/>
    <w:p>
      <w:pPr>
        <w:spacing w:after="0"/>
        <w:ind w:left="0"/>
        <w:jc w:val="both"/>
      </w:pPr>
      <w:r>
        <w:rPr>
          <w:rFonts w:ascii="Times New Roman"/>
          <w:b w:val="false"/>
          <w:i w:val="false"/>
          <w:color w:val="000000"/>
          <w:sz w:val="28"/>
        </w:rPr>
        <w:t>
      "15. Наблюдению подлежат цены перепродажи благоустроенного и неблагоустроенного жилья со специально подобранными характеристиками (общая площадь, месторасположение, количество комнат, этаж, материал стен дома, год постройки), неизменными в течение обследуемого периода. При выборке квартир учитываются наиболее представительные их виды.</w:t>
      </w:r>
    </w:p>
    <w:bookmarkEnd w:id="93"/>
    <w:bookmarkStart w:name="z117" w:id="94"/>
    <w:p>
      <w:pPr>
        <w:spacing w:after="0"/>
        <w:ind w:left="0"/>
        <w:jc w:val="both"/>
      </w:pPr>
      <w:r>
        <w:rPr>
          <w:rFonts w:ascii="Times New Roman"/>
          <w:b w:val="false"/>
          <w:i w:val="false"/>
          <w:color w:val="000000"/>
          <w:sz w:val="28"/>
        </w:rPr>
        <w:t>
      Принципами формирования выборки жилья являются:</w:t>
      </w:r>
    </w:p>
    <w:bookmarkEnd w:id="94"/>
    <w:bookmarkStart w:name="z118" w:id="95"/>
    <w:p>
      <w:pPr>
        <w:spacing w:after="0"/>
        <w:ind w:left="0"/>
        <w:jc w:val="both"/>
      </w:pPr>
      <w:r>
        <w:rPr>
          <w:rFonts w:ascii="Times New Roman"/>
          <w:b w:val="false"/>
          <w:i w:val="false"/>
          <w:color w:val="000000"/>
          <w:sz w:val="28"/>
        </w:rPr>
        <w:t>
      1) репрезентативность. Вид включенной в наблюдение квартиры (дома) занимает большой удельный вес в общей структуре рынка жилья и отражает динамику цен представляемого типа;</w:t>
      </w:r>
    </w:p>
    <w:bookmarkEnd w:id="95"/>
    <w:bookmarkStart w:name="z119" w:id="96"/>
    <w:p>
      <w:pPr>
        <w:spacing w:after="0"/>
        <w:ind w:left="0"/>
        <w:jc w:val="both"/>
      </w:pPr>
      <w:r>
        <w:rPr>
          <w:rFonts w:ascii="Times New Roman"/>
          <w:b w:val="false"/>
          <w:i w:val="false"/>
          <w:color w:val="000000"/>
          <w:sz w:val="28"/>
        </w:rPr>
        <w:t>
      2) актуальность, регулярность. Вид отобранной квартиры (дома) востребован и находится на рынке в течение длительного периода времени.";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21" w:id="97"/>
    <w:p>
      <w:pPr>
        <w:spacing w:after="0"/>
        <w:ind w:left="0"/>
        <w:jc w:val="both"/>
      </w:pPr>
      <w:r>
        <w:rPr>
          <w:rFonts w:ascii="Times New Roman"/>
          <w:b w:val="false"/>
          <w:i w:val="false"/>
          <w:color w:val="000000"/>
          <w:sz w:val="28"/>
        </w:rPr>
        <w:t>
      "16. Для наблюдения за ценами перепродажи благоустроенного жилья в выборку включаются одно-, двух-, трехкомнатные квартиры в многоэтажных кирпичных, монолитных или панельных домах (не менее 5 этажей), неблагоустроенного – одноквартирные (индивидуальные) дома, не имеющие хотя бы одного вида коммунальных удобств (водопровода, канализации, центрального отопления, горячего водоснабжения).";</w:t>
      </w:r>
    </w:p>
    <w:bookmarkEnd w:id="97"/>
    <w:bookmarkStart w:name="z122" w:id="9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98"/>
    <w:bookmarkStart w:name="z123" w:id="99"/>
    <w:p>
      <w:pPr>
        <w:spacing w:after="0"/>
        <w:ind w:left="0"/>
        <w:jc w:val="both"/>
      </w:pPr>
      <w:r>
        <w:rPr>
          <w:rFonts w:ascii="Times New Roman"/>
          <w:b w:val="false"/>
          <w:i w:val="false"/>
          <w:color w:val="000000"/>
          <w:sz w:val="28"/>
        </w:rPr>
        <w:t>
      "Глава 4. Построение индексов цен на рынке жилья на основе данных административного источника";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новой редакции:</w:t>
      </w:r>
    </w:p>
    <w:bookmarkStart w:name="z125" w:id="100"/>
    <w:p>
      <w:pPr>
        <w:spacing w:after="0"/>
        <w:ind w:left="0"/>
        <w:jc w:val="both"/>
      </w:pPr>
      <w:r>
        <w:rPr>
          <w:rFonts w:ascii="Times New Roman"/>
          <w:b w:val="false"/>
          <w:i w:val="false"/>
          <w:color w:val="000000"/>
          <w:sz w:val="28"/>
        </w:rPr>
        <w:t>
      "21. Административные данные о ценах перепродажи жилья в Республике Казахстан формируются из Статистического регистра жилищного фонда (далее – СРЖФ) Бюро. Источником актуализации данных СРЖФ являются сведения из Государственной базы данных "Регистр недвижимости" (далее – ГБД РН) Министерства юстиции Республики Казахстан.</w:t>
      </w:r>
    </w:p>
    <w:bookmarkEnd w:id="100"/>
    <w:bookmarkStart w:name="z126" w:id="101"/>
    <w:p>
      <w:pPr>
        <w:spacing w:after="0"/>
        <w:ind w:left="0"/>
        <w:jc w:val="both"/>
      </w:pPr>
      <w:r>
        <w:rPr>
          <w:rFonts w:ascii="Times New Roman"/>
          <w:b w:val="false"/>
          <w:i w:val="false"/>
          <w:color w:val="000000"/>
          <w:sz w:val="28"/>
        </w:rPr>
        <w:t>
      На основании полученных посредством интеграционного взаимодействия сведений из ГБД РН осуществляется построение индекса цен на жилье по городам областного и республиканского значения.</w:t>
      </w:r>
    </w:p>
    <w:bookmarkEnd w:id="101"/>
    <w:bookmarkStart w:name="z127" w:id="102"/>
    <w:p>
      <w:pPr>
        <w:spacing w:after="0"/>
        <w:ind w:left="0"/>
        <w:jc w:val="both"/>
      </w:pPr>
      <w:r>
        <w:rPr>
          <w:rFonts w:ascii="Times New Roman"/>
          <w:b w:val="false"/>
          <w:i w:val="false"/>
          <w:color w:val="000000"/>
          <w:sz w:val="28"/>
        </w:rPr>
        <w:t>
      СРЖФ имеет следующую структуру:</w:t>
      </w:r>
    </w:p>
    <w:bookmarkEnd w:id="102"/>
    <w:bookmarkStart w:name="z128" w:id="103"/>
    <w:p>
      <w:pPr>
        <w:spacing w:after="0"/>
        <w:ind w:left="0"/>
        <w:jc w:val="both"/>
      </w:pPr>
      <w:r>
        <w:rPr>
          <w:rFonts w:ascii="Times New Roman"/>
          <w:b w:val="false"/>
          <w:i w:val="false"/>
          <w:color w:val="000000"/>
          <w:sz w:val="28"/>
        </w:rPr>
        <w:t>
      1) месторасположение жилья (адрес);</w:t>
      </w:r>
    </w:p>
    <w:bookmarkEnd w:id="103"/>
    <w:bookmarkStart w:name="z129" w:id="104"/>
    <w:p>
      <w:pPr>
        <w:spacing w:after="0"/>
        <w:ind w:left="0"/>
        <w:jc w:val="both"/>
      </w:pPr>
      <w:r>
        <w:rPr>
          <w:rFonts w:ascii="Times New Roman"/>
          <w:b w:val="false"/>
          <w:i w:val="false"/>
          <w:color w:val="000000"/>
          <w:sz w:val="28"/>
        </w:rPr>
        <w:t>
      2) технические характеристики жилья (этажность дома, количество комнат, общая и жилая площадь, год ввода дома в эксплуатацию, материал наружных стен дома, высота жилого помещения);</w:t>
      </w:r>
    </w:p>
    <w:bookmarkEnd w:id="104"/>
    <w:bookmarkStart w:name="z130" w:id="105"/>
    <w:p>
      <w:pPr>
        <w:spacing w:after="0"/>
        <w:ind w:left="0"/>
        <w:jc w:val="both"/>
      </w:pPr>
      <w:r>
        <w:rPr>
          <w:rFonts w:ascii="Times New Roman"/>
          <w:b w:val="false"/>
          <w:i w:val="false"/>
          <w:color w:val="000000"/>
          <w:sz w:val="28"/>
        </w:rPr>
        <w:t>
      3) наличие благоустройств (отопление, электричество, водоснабжение, канализация, газ);</w:t>
      </w:r>
    </w:p>
    <w:bookmarkEnd w:id="105"/>
    <w:bookmarkStart w:name="z131" w:id="106"/>
    <w:p>
      <w:pPr>
        <w:spacing w:after="0"/>
        <w:ind w:left="0"/>
        <w:jc w:val="both"/>
      </w:pPr>
      <w:r>
        <w:rPr>
          <w:rFonts w:ascii="Times New Roman"/>
          <w:b w:val="false"/>
          <w:i w:val="false"/>
          <w:color w:val="000000"/>
          <w:sz w:val="28"/>
        </w:rPr>
        <w:t>
      4) тип дома или квартиры;</w:t>
      </w:r>
    </w:p>
    <w:bookmarkEnd w:id="106"/>
    <w:bookmarkStart w:name="z132" w:id="107"/>
    <w:p>
      <w:pPr>
        <w:spacing w:after="0"/>
        <w:ind w:left="0"/>
        <w:jc w:val="both"/>
      </w:pPr>
      <w:r>
        <w:rPr>
          <w:rFonts w:ascii="Times New Roman"/>
          <w:b w:val="false"/>
          <w:i w:val="false"/>
          <w:color w:val="000000"/>
          <w:sz w:val="28"/>
        </w:rPr>
        <w:t>
      5) сумма сделки по договору купли-продажи;</w:t>
      </w:r>
    </w:p>
    <w:bookmarkEnd w:id="107"/>
    <w:bookmarkStart w:name="z133" w:id="108"/>
    <w:p>
      <w:pPr>
        <w:spacing w:after="0"/>
        <w:ind w:left="0"/>
        <w:jc w:val="both"/>
      </w:pPr>
      <w:r>
        <w:rPr>
          <w:rFonts w:ascii="Times New Roman"/>
          <w:b w:val="false"/>
          <w:i w:val="false"/>
          <w:color w:val="000000"/>
          <w:sz w:val="28"/>
        </w:rPr>
        <w:t>
      6) дата сделки.</w:t>
      </w:r>
    </w:p>
    <w:bookmarkEnd w:id="108"/>
    <w:bookmarkStart w:name="z134" w:id="109"/>
    <w:p>
      <w:pPr>
        <w:spacing w:after="0"/>
        <w:ind w:left="0"/>
        <w:jc w:val="both"/>
      </w:pPr>
      <w:r>
        <w:rPr>
          <w:rFonts w:ascii="Times New Roman"/>
          <w:b w:val="false"/>
          <w:i w:val="false"/>
          <w:color w:val="000000"/>
          <w:sz w:val="28"/>
        </w:rPr>
        <w:t>
      Подпункты 1), 2), 3), 4) указанные в структуре, далее детализируются по составляющим их атрибутам.";</w:t>
      </w:r>
    </w:p>
    <w:bookmarkEnd w:id="109"/>
    <w:bookmarkStart w:name="z135" w:id="1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10"/>
    <w:bookmarkStart w:name="z136" w:id="111"/>
    <w:p>
      <w:pPr>
        <w:spacing w:after="0"/>
        <w:ind w:left="0"/>
        <w:jc w:val="both"/>
      </w:pPr>
      <w:r>
        <w:rPr>
          <w:rFonts w:ascii="Times New Roman"/>
          <w:b w:val="false"/>
          <w:i w:val="false"/>
          <w:color w:val="000000"/>
          <w:sz w:val="28"/>
        </w:rPr>
        <w:t>
      "Глава 5. Формирование схемы взвешивания";</w:t>
      </w:r>
    </w:p>
    <w:bookmarkEnd w:id="111"/>
    <w:bookmarkStart w:name="z137" w:id="1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12"/>
    <w:bookmarkStart w:name="z138" w:id="113"/>
    <w:p>
      <w:pPr>
        <w:spacing w:after="0"/>
        <w:ind w:left="0"/>
        <w:jc w:val="both"/>
      </w:pPr>
      <w:r>
        <w:rPr>
          <w:rFonts w:ascii="Times New Roman"/>
          <w:b w:val="false"/>
          <w:i w:val="false"/>
          <w:color w:val="000000"/>
          <w:sz w:val="28"/>
        </w:rPr>
        <w:t>
      "Глава 6. Показатели статистики цен на жилье";</w:t>
      </w:r>
    </w:p>
    <w:bookmarkEnd w:id="113"/>
    <w:bookmarkStart w:name="z139" w:id="114"/>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28</w:t>
      </w:r>
      <w:r>
        <w:rPr>
          <w:rFonts w:ascii="Times New Roman"/>
          <w:b w:val="false"/>
          <w:i w:val="false"/>
          <w:color w:val="000000"/>
          <w:sz w:val="28"/>
        </w:rPr>
        <w:t xml:space="preserve"> исключить;</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исключить;</w:t>
      </w:r>
    </w:p>
    <w:bookmarkStart w:name="z141" w:id="1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15"/>
    <w:bookmarkStart w:name="z142" w:id="116"/>
    <w:p>
      <w:pPr>
        <w:spacing w:after="0"/>
        <w:ind w:left="0"/>
        <w:jc w:val="both"/>
      </w:pPr>
      <w:r>
        <w:rPr>
          <w:rFonts w:ascii="Times New Roman"/>
          <w:b w:val="false"/>
          <w:i w:val="false"/>
          <w:color w:val="000000"/>
          <w:sz w:val="28"/>
        </w:rPr>
        <w:t>
      "Глава 7. Расчет средних цен и индексов цен".</w:t>
      </w:r>
    </w:p>
    <w:bookmarkEnd w:id="116"/>
    <w:bookmarkStart w:name="z143" w:id="11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22 сентября 2017 года № 135 "Об утверждении Методики по наблюдению за ценами на потребительские товары и услуги" (зарегистрирован в Реестре государственной регистрации нормативных правовых актов за № 15872) следующие изменения:</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45" w:id="118"/>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118"/>
    <w:bookmarkStart w:name="z146"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наблюдению за ценами на потребительские товары и услуги, утвержденной указанным приказом: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8" w:id="120"/>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проведении общегосударственных статистических наблюдений за ценами на потребительские товары и услуги (далее – товары (услуги).";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50" w:id="121"/>
    <w:p>
      <w:pPr>
        <w:spacing w:after="0"/>
        <w:ind w:left="0"/>
        <w:jc w:val="both"/>
      </w:pPr>
      <w:r>
        <w:rPr>
          <w:rFonts w:ascii="Times New Roman"/>
          <w:b w:val="false"/>
          <w:i w:val="false"/>
          <w:color w:val="000000"/>
          <w:sz w:val="28"/>
        </w:rPr>
        <w:t>
      "5. Набор товаров (услуг) (далее – набор) устанавливается централизованно для всех регионов. Набор для наблюдения за ценами для областных центров, городов республиканского значения и столицы приведен в приложении 1 к настоящей Методике, набор для наблюдения за ценами для выборочного круга городов и районных центров приведен в приложении 2 к настоящей Методике.";</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52" w:id="122"/>
    <w:p>
      <w:pPr>
        <w:spacing w:after="0"/>
        <w:ind w:left="0"/>
        <w:jc w:val="both"/>
      </w:pPr>
      <w:r>
        <w:rPr>
          <w:rFonts w:ascii="Times New Roman"/>
          <w:b w:val="false"/>
          <w:i w:val="false"/>
          <w:color w:val="000000"/>
          <w:sz w:val="28"/>
        </w:rPr>
        <w:t>
      "9. Регистрация цен осуществляется:</w:t>
      </w:r>
    </w:p>
    <w:bookmarkEnd w:id="122"/>
    <w:bookmarkStart w:name="z153" w:id="123"/>
    <w:p>
      <w:pPr>
        <w:spacing w:after="0"/>
        <w:ind w:left="0"/>
        <w:jc w:val="both"/>
      </w:pPr>
      <w:r>
        <w:rPr>
          <w:rFonts w:ascii="Times New Roman"/>
          <w:b w:val="false"/>
          <w:i w:val="false"/>
          <w:color w:val="000000"/>
          <w:sz w:val="28"/>
        </w:rPr>
        <w:t>
      1) ежемесячно по полному набору товаров (услуг)-представителей, используемому для расчета индекса потребительских цен (далее – ИПЦ), с 7 (седьмого) по 25 (двадцать пятое) число отчетного месяца. В период высокой волатильности цен на потребительском рынке, сбор цен (тарифов) на товары (услуги), подверженные сильным изменениям производится неоднократно;</w:t>
      </w:r>
    </w:p>
    <w:bookmarkEnd w:id="123"/>
    <w:bookmarkStart w:name="z154" w:id="124"/>
    <w:p>
      <w:pPr>
        <w:spacing w:after="0"/>
        <w:ind w:left="0"/>
        <w:jc w:val="both"/>
      </w:pPr>
      <w:r>
        <w:rPr>
          <w:rFonts w:ascii="Times New Roman"/>
          <w:b w:val="false"/>
          <w:i w:val="false"/>
          <w:color w:val="000000"/>
          <w:sz w:val="28"/>
        </w:rPr>
        <w:t xml:space="preserve">
      2) еженедельно (1 раз в неделю) по перечню социально значимых продовольственных товаров,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марта 2010 года № 145.</w:t>
      </w:r>
    </w:p>
    <w:bookmarkEnd w:id="124"/>
    <w:bookmarkStart w:name="z155" w:id="125"/>
    <w:p>
      <w:pPr>
        <w:spacing w:after="0"/>
        <w:ind w:left="0"/>
        <w:jc w:val="both"/>
      </w:pPr>
      <w:r>
        <w:rPr>
          <w:rFonts w:ascii="Times New Roman"/>
          <w:b w:val="false"/>
          <w:i w:val="false"/>
          <w:color w:val="000000"/>
          <w:sz w:val="28"/>
        </w:rPr>
        <w:t>
      Еженедельно регистрируемая ценовая информация на товары-представители увязывается с ежемесячной регистрацией и проводится в тех же базовых объектах наблюдения.</w:t>
      </w:r>
    </w:p>
    <w:bookmarkEnd w:id="125"/>
    <w:bookmarkStart w:name="z156" w:id="126"/>
    <w:p>
      <w:pPr>
        <w:spacing w:after="0"/>
        <w:ind w:left="0"/>
        <w:jc w:val="both"/>
      </w:pPr>
      <w:r>
        <w:rPr>
          <w:rFonts w:ascii="Times New Roman"/>
          <w:b w:val="false"/>
          <w:i w:val="false"/>
          <w:color w:val="000000"/>
          <w:sz w:val="28"/>
        </w:rPr>
        <w:t>
      При совпадении сроков регистрации, информация по базовым объектам, полученная в ходе еженедельной регистрации включается в массив информации, собираемой в ежемесячном режиме.";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158" w:id="127"/>
    <w:p>
      <w:pPr>
        <w:spacing w:after="0"/>
        <w:ind w:left="0"/>
        <w:jc w:val="both"/>
      </w:pPr>
      <w:r>
        <w:rPr>
          <w:rFonts w:ascii="Times New Roman"/>
          <w:b w:val="false"/>
          <w:i w:val="false"/>
          <w:color w:val="000000"/>
          <w:sz w:val="28"/>
        </w:rPr>
        <w:t>
      "10. Сбор ценовой информации осуществляется следующими способами:</w:t>
      </w:r>
    </w:p>
    <w:bookmarkEnd w:id="127"/>
    <w:bookmarkStart w:name="z159" w:id="128"/>
    <w:p>
      <w:pPr>
        <w:spacing w:after="0"/>
        <w:ind w:left="0"/>
        <w:jc w:val="both"/>
      </w:pPr>
      <w:r>
        <w:rPr>
          <w:rFonts w:ascii="Times New Roman"/>
          <w:b w:val="false"/>
          <w:i w:val="false"/>
          <w:color w:val="000000"/>
          <w:sz w:val="28"/>
        </w:rPr>
        <w:t>
      1) сбор ценовой информации проводится непосредственно в местах реализации товара (услуги) путем обхода базовых объектов, фиксирования цены (тарифа), указанного на ценнике (ярлыке), на основе размещенных прейскурантов или проводится опрос лиц, оказывающих платные услуги;</w:t>
      </w:r>
    </w:p>
    <w:bookmarkEnd w:id="128"/>
    <w:bookmarkStart w:name="z160" w:id="129"/>
    <w:p>
      <w:pPr>
        <w:spacing w:after="0"/>
        <w:ind w:left="0"/>
        <w:jc w:val="both"/>
      </w:pPr>
      <w:r>
        <w:rPr>
          <w:rFonts w:ascii="Times New Roman"/>
          <w:b w:val="false"/>
          <w:i w:val="false"/>
          <w:color w:val="000000"/>
          <w:sz w:val="28"/>
        </w:rPr>
        <w:t>
      2) при регистрации цен используются данные, полученные в результате запроса в сети Интернет (услуги пассажирского железнодорожного и воздушного транспорта, сотовой связи, отдельные виды медицинских услуг, бытовая техника, аудиовизуальное оборудование, сотовые телефоны и другие).</w:t>
      </w:r>
    </w:p>
    <w:bookmarkEnd w:id="129"/>
    <w:bookmarkStart w:name="z161" w:id="130"/>
    <w:p>
      <w:pPr>
        <w:spacing w:after="0"/>
        <w:ind w:left="0"/>
        <w:jc w:val="both"/>
      </w:pPr>
      <w:r>
        <w:rPr>
          <w:rFonts w:ascii="Times New Roman"/>
          <w:b w:val="false"/>
          <w:i w:val="false"/>
          <w:color w:val="000000"/>
          <w:sz w:val="28"/>
        </w:rPr>
        <w:t>
      При регистрации цен на услуги пассажирского транспорта на сайтах "Казахстан Темир Жолы" bilet.railways.kz, Эйр Астана www.airastana.com, Скат www.scat.kz, Флай Арыстан flyarystan.com, Авиата www.aviata.com, цен на товары в Интернет-магазинах Sulpak.kz, Technodom.kz, Mechta.kz для обеспечения сопоставимости фиксируются цены (тарифы) без стоимости доставки.</w:t>
      </w:r>
    </w:p>
    <w:bookmarkEnd w:id="130"/>
    <w:bookmarkStart w:name="z162" w:id="131"/>
    <w:p>
      <w:pPr>
        <w:spacing w:after="0"/>
        <w:ind w:left="0"/>
        <w:jc w:val="both"/>
      </w:pPr>
      <w:r>
        <w:rPr>
          <w:rFonts w:ascii="Times New Roman"/>
          <w:b w:val="false"/>
          <w:i w:val="false"/>
          <w:color w:val="000000"/>
          <w:sz w:val="28"/>
        </w:rPr>
        <w:t>
      Регистрация цен ежемесячно осуществляется на услуги железнодорожного пассажирского транспорта по состоянию на 20 (двадцатое) число. Если 20 (двадцатое) число отчетного месяца выпадает на выходной или праздничный день, то регистрируется цена буднего дня. Стоимость билета выходного или праздничного дня подвержена резким колебаниям и учет изменений цен в эти дни является несопоставимым;</w:t>
      </w:r>
    </w:p>
    <w:bookmarkEnd w:id="131"/>
    <w:bookmarkStart w:name="z163" w:id="132"/>
    <w:p>
      <w:pPr>
        <w:spacing w:after="0"/>
        <w:ind w:left="0"/>
        <w:jc w:val="both"/>
      </w:pPr>
      <w:r>
        <w:rPr>
          <w:rFonts w:ascii="Times New Roman"/>
          <w:b w:val="false"/>
          <w:i w:val="false"/>
          <w:color w:val="000000"/>
          <w:sz w:val="28"/>
        </w:rPr>
        <w:t>
      3) на некоторые виды услуг, условия, предоставления которых являются стандартными, уровень цен на них фиксируется на определенный период времени (например, цены на услуги химической чистки, стирки белья, мойки автомашин), ценовую информацию регистрируют по телефону. При получении ценовой информации по телефону, специалистами периодически (раз в квартал) посещаются базовые объекты с целью поддержания личных контактов с их сотрудниками и во избежание ошибок при выборе товаров, услуг-представителей при определении цены, а также с тем, чтобы удостовериться в сопоставимости спецификаций отобранных товаров, услуг-представителей;</w:t>
      </w:r>
    </w:p>
    <w:bookmarkEnd w:id="132"/>
    <w:bookmarkStart w:name="z164" w:id="133"/>
    <w:p>
      <w:pPr>
        <w:spacing w:after="0"/>
        <w:ind w:left="0"/>
        <w:jc w:val="both"/>
      </w:pPr>
      <w:r>
        <w:rPr>
          <w:rFonts w:ascii="Times New Roman"/>
          <w:b w:val="false"/>
          <w:i w:val="false"/>
          <w:color w:val="000000"/>
          <w:sz w:val="28"/>
        </w:rPr>
        <w:t>
      4) в организации, для которых характерно установление цен (тарифов) на длительный период времени (санатории, медицинские и образовательные учреждения, организации, оказывающие ритуальные услуги, и другие), направляются официальные письма с просьбой предоставления информации о ценах (тарифах) на оказываемые услуги. Цены (тарифы) фиксируются на основе предоставленных прейскурантов, но в целях контроля достоверности данных не реже одного раза в квартал специалисты посещают базовые объекты для подтверждения полученной ценовой информации;</w:t>
      </w:r>
    </w:p>
    <w:bookmarkEnd w:id="133"/>
    <w:bookmarkStart w:name="z165" w:id="134"/>
    <w:p>
      <w:pPr>
        <w:spacing w:after="0"/>
        <w:ind w:left="0"/>
        <w:jc w:val="both"/>
      </w:pPr>
      <w:r>
        <w:rPr>
          <w:rFonts w:ascii="Times New Roman"/>
          <w:b w:val="false"/>
          <w:i w:val="false"/>
          <w:color w:val="000000"/>
          <w:sz w:val="28"/>
        </w:rPr>
        <w:t>
      5) тарифы на жилищно-коммунальные услуги регистрируются на основе платежных документов (квитанций), выставляемых населению для оплаты за соответствующие виды услуг. При изменении тарифов их новый уровень подтверждается приказами государственных органов, осуществляющих руководство в сферах естественных монополий и на регулируемых рынках, и организаций, оказывающих эти виды услуги.";</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наблюдению</w:t>
            </w:r>
            <w:r>
              <w:br/>
            </w:r>
            <w:r>
              <w:rPr>
                <w:rFonts w:ascii="Times New Roman"/>
                <w:b w:val="false"/>
                <w:i w:val="false"/>
                <w:color w:val="000000"/>
                <w:sz w:val="20"/>
              </w:rPr>
              <w:t>за ценами на потребительские</w:t>
            </w:r>
            <w:r>
              <w:br/>
            </w:r>
            <w:r>
              <w:rPr>
                <w:rFonts w:ascii="Times New Roman"/>
                <w:b w:val="false"/>
                <w:i w:val="false"/>
                <w:color w:val="000000"/>
                <w:sz w:val="20"/>
              </w:rPr>
              <w:t>товары и услуги</w:t>
            </w:r>
          </w:p>
        </w:tc>
      </w:tr>
    </w:tbl>
    <w:bookmarkStart w:name="z171" w:id="135"/>
    <w:p>
      <w:pPr>
        <w:spacing w:after="0"/>
        <w:ind w:left="0"/>
        <w:jc w:val="left"/>
      </w:pPr>
      <w:r>
        <w:rPr>
          <w:rFonts w:ascii="Times New Roman"/>
          <w:b/>
          <w:i w:val="false"/>
          <w:color w:val="000000"/>
        </w:rPr>
        <w:t xml:space="preserve"> Набор потребительских товаров и услуг для наблюдения за ценами</w:t>
      </w:r>
      <w:r>
        <w:br/>
      </w:r>
      <w:r>
        <w:rPr>
          <w:rFonts w:ascii="Times New Roman"/>
          <w:b/>
          <w:i w:val="false"/>
          <w:color w:val="000000"/>
        </w:rPr>
        <w:t>для областных центров, городов республиканского значения, столицы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5569"/>
        <w:gridCol w:w="4495"/>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шлифованный, полированный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кукурузная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высшего сорта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первого сорта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ржано-пшеничный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Батон нарезной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Пельмени, манты, хинкали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Булочки сдобные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сахарное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Рулеты, кексы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песочное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из злаков (сухие завтраки)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для детского питания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с костями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бескостная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с костями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бескостная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 костями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с костями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Окорочка куриные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 голень куриные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Грудки кур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говяжья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Сосиски, сардельки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сырокопченая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Мясной фарш</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тушеные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350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полyфабpикаты мелкокусковые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Мясокопченности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замороженые очищенные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холодного копчения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соленая деликатесная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соленая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красная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Шпроты в масле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Консеpвы рыбные деликатесные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350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ультрапастеризованное, стерилизованное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пастеризованное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 сахаром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400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смеси для детей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концентрированное без сахара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400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Ряженка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2,5% жирности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Творожная масса, сырок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рассольные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5-9% жирности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1 категории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растительно-сливочное (спред)</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Сухофрукты для компота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(фундук, миндаль, кешью, грецкий орех)</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(орех земляной)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Семечки подсолнечные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консервированные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замороженные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капуста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соленые и маринованные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натуральные, консервированные, маринованные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горошек консервированный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консервированная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соленые и маринованные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Картофельные чипсы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натуральные замороженные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Сахар-рафинад</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глазированные шоколадом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неглазированные шоколадом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красный молотый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черный молотый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пряности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приправы и соусы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уксусная эссенция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Томатный кетчуп</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бульоны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 пищевая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кроме экстра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в зернах, молотый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байховый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для изготовления напитков на основе какао</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минеральная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негазированные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газированные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овощные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ординарные, марочные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столовые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Шампанское, игристые вина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содержанием алкоголя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 (20 штук)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мужское демисезонное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мужская (ветровка)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мужская (пуховик)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Костюм-двойка мужской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Джинсы мужские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Бpюки мужские из шерстяной, полушерстяной тканей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мужская верхняя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Джемпер мужской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мужской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мужские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мужские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мужская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мужская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женское демисезонное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женская (ветровка)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женская (пуховик)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Костюм-двойка женский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Джинсы женские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Ночная сорочка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женское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женские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Меховая шуба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Халаты, домашняя одежда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Джемпер женский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женские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женские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женский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женская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(костюм) зимний для детей дошкольного возраста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для детей школьного возраста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для детей школьного возраста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для детей школьного возраста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девичье из всех видов тканей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девичья из всех видов тканей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Джинсы детские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верхняя для мальчиков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комплект для детей дошкольного возраста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детские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для девочек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споpтивный детский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Джемпер детский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детские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детские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гольфы детские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детская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Пижама детская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новорожденных</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младенцев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шапки, кепи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шапки, береты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трикотажная детская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меховая мужская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меховая женская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шарфы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Поясные ремни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Подгонка одежды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мужского костюма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женского пальто</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ботинки, полуботинки демисезонные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зимние сапоги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кроссовки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сандалеты, летние туфли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обувь для взрослых</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туфли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сапоги, ботинки зимние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сапоги, ботинки демисезонные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туфли кожаные, на низком каблуке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туфли модельные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босоножки кожаные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кроссовки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ботинки зимние детские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кроссовки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девичьи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 босоножки, туфли летние детские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полуботинки детские демисезонные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мужской обуви (замена набоек)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женской обуви (замена набоек)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благоустроенное жилье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строительные смеси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виниловые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 (10 метров)</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водоэмульсионные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настенный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 для раковины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обойных работ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кафеля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пластиковых окон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ламината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сантехника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электрика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дверного замка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домофонных ключей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мусора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 человека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содержание жилища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Киловатт-час</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 /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баллон 50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центральное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гигакалорий</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платья, белья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мебели для спальни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5-6 предметов</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Диван-кровать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 электрическая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навесное для ванной комнаты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ворсяной, с добавлением шерсти, шелка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(палас) синтетический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и стирка ковров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3-4 предметов</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стеганное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Пледы из искусственных и шерстяных тканей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Полотенца махровые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с объемом 290-350 литров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плита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Электрообогреватель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Электрочайник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Электромясорубка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холодильника (замена мотора - компрессора)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стиральной машины (замена нагревательного элемента)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чайная с блюдцем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чайных пиал</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кухонный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столовых приборов из нержавеющей стали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из нержавеющей стали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с антипригарным покрытием, диаметр 28 сантиметров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из пластмассы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Фильтр-кувшин для очистки питьевой воды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Гладильная доска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Напольная сушилка для белья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Электродрель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электрическая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Энергосберегающая лампа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порошок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Отбеливатели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ванн, раковин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обуви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мытья посуды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для уборки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 500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Поливитамины Мульти-табс Классик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 25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раствор 5%</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500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 микрограмм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10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от кашля Бронхикум-С</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 25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капли 0,1%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 90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капсул</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200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500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таблетки</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Детримакс Витамин Д3, 50 микрограмм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капсул</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200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таблетки</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 порошок 3 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пакетиков</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 100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 5 миллиграмм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Фенистил Нью капли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90%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Аквалор Форте спрей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стерильный, 5 метр *10 сантиметр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 электронный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маска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линзы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контактных линз</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измерения кровяного давления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амбулаториях</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к врачу</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зуба под местным обезболиванием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кариеса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зубных отложений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зубов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брюшной полости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вспомогательного медицинского персонала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шейно-воротниковой зоны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Физиотерапевтическое лечение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санаториев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сутки</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 дневном стационаре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импортного производства новые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отечественной сборки новые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импортного производства подержанные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для взрослых</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детский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легкового автомобиля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Автофильтр масляной для легкового автомобиля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А-96</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осмотр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Мойка машин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шиномонтажа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пригородном поезде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плацкартном вагоне поезда внутриреспубликанского сообщения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купейном вагоне поезда внутриреспубликанского сообщения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городским автобусом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поездка автобусом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такси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междугороднем автобусе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салоне экономического класса самолета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 посылок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доступ к сети Интернет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с диагональю 43-49 дюйма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наушники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Флеш-накопитель USB</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телевизора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сотового телефона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ноутбуков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Установка/переустановка операционной системы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 гитара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детский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игрушки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футбольный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 тюбинг</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Роликовые коньки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70 сантиметров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домашних животных</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аттракционов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тренажерных залов (абонемент)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бассейнов (абонемент)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в спортивных секциях для детей школьного возраста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обучению музыке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фотографов (4 цветных снимка на документы)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кинотеатров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театров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организатора проведения торжеств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Словарь иностранного языка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школьная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(12 листов)</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шариковая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цветных карандашей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(12 штук)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рисования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листов)</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А4</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500 листов</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отдыха (внутри республики)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в Турции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в Дубай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дошкольных учреждений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центров развития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общеобразовательных организаций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образовательных центров по школьным предметам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среднее образование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учащегося за год</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учащегося за год</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изучению иностранных языков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учащегося за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профессионального обучения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в кофейне (кафе)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в ресторане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блюдо</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в столовой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блюдо</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Фаст-фуд</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гостинице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сутки</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женская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мужская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Эпиляция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бани (общий зал)</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 электрический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душа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паста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детское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лица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бритья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гель для бритья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зубная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Туалетная бумага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волос</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гигиенические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детские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рук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 обручальное золотое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женская</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Ранец, рюкзак ученический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Чемоданы, дорожные сумки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коляски</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Автострахование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страховой полис</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 туристов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страховой полис</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карточек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проведение платежей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денежных средств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нотариуса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документов</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наблюдению</w:t>
            </w:r>
            <w:r>
              <w:br/>
            </w:r>
            <w:r>
              <w:rPr>
                <w:rFonts w:ascii="Times New Roman"/>
                <w:b w:val="false"/>
                <w:i w:val="false"/>
                <w:color w:val="000000"/>
                <w:sz w:val="20"/>
              </w:rPr>
              <w:t>за ценами на потребительские</w:t>
            </w:r>
            <w:r>
              <w:br/>
            </w:r>
            <w:r>
              <w:rPr>
                <w:rFonts w:ascii="Times New Roman"/>
                <w:b w:val="false"/>
                <w:i w:val="false"/>
                <w:color w:val="000000"/>
                <w:sz w:val="20"/>
              </w:rPr>
              <w:t>товары и услуги</w:t>
            </w:r>
          </w:p>
        </w:tc>
      </w:tr>
    </w:tbl>
    <w:bookmarkStart w:name="z174" w:id="136"/>
    <w:p>
      <w:pPr>
        <w:spacing w:after="0"/>
        <w:ind w:left="0"/>
        <w:jc w:val="left"/>
      </w:pPr>
      <w:r>
        <w:rPr>
          <w:rFonts w:ascii="Times New Roman"/>
          <w:b/>
          <w:i w:val="false"/>
          <w:color w:val="000000"/>
        </w:rPr>
        <w:t xml:space="preserve"> Набор потребительских товаров и услуг для наблюдения за ценами</w:t>
      </w:r>
      <w:r>
        <w:br/>
      </w:r>
      <w:r>
        <w:rPr>
          <w:rFonts w:ascii="Times New Roman"/>
          <w:b/>
          <w:i w:val="false"/>
          <w:color w:val="000000"/>
        </w:rPr>
        <w:t>для выборочного круга городов и районных центров</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4646"/>
        <w:gridCol w:w="5536"/>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шлифованный, полированный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первого сорта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сахарное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с костями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с костями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 костями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с костями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тушеные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350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холодного копчения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соленая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Шпроты в масле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ультрапастеризованное, стерилизованное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 сахаром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400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2,5% жирности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5-9% жирности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1 категории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Семечки подсолнечные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глазированные шоколадом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неглазированные шоколадом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красный молотый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черный молотый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Томатный кетчуп</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кроме экстра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байховый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газированные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содержанием алкоголя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 (20 штук)</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баллон 50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порошок</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мытья посуды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электрическая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раствор 5%</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500 миллиграмм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миллиграмм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таблеток</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90%</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школьная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тетрадь (12 листов)</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шариковая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цветных карандашей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(12 штука)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рисования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листов)</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паста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бритья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Туалетная бумага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волос</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детские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наблюдению</w:t>
            </w:r>
            <w:r>
              <w:br/>
            </w:r>
            <w:r>
              <w:rPr>
                <w:rFonts w:ascii="Times New Roman"/>
                <w:b w:val="false"/>
                <w:i w:val="false"/>
                <w:color w:val="000000"/>
                <w:sz w:val="20"/>
              </w:rPr>
              <w:t>за ценами на потребительские</w:t>
            </w:r>
            <w:r>
              <w:br/>
            </w:r>
            <w:r>
              <w:rPr>
                <w:rFonts w:ascii="Times New Roman"/>
                <w:b w:val="false"/>
                <w:i w:val="false"/>
                <w:color w:val="000000"/>
                <w:sz w:val="20"/>
              </w:rPr>
              <w:t>товары и услуги</w:t>
            </w:r>
          </w:p>
        </w:tc>
      </w:tr>
    </w:tbl>
    <w:bookmarkStart w:name="z177" w:id="137"/>
    <w:p>
      <w:pPr>
        <w:spacing w:after="0"/>
        <w:ind w:left="0"/>
        <w:jc w:val="left"/>
      </w:pPr>
      <w:r>
        <w:rPr>
          <w:rFonts w:ascii="Times New Roman"/>
          <w:b/>
          <w:i w:val="false"/>
          <w:color w:val="000000"/>
        </w:rPr>
        <w:t xml:space="preserve"> Перечень сильновыраженных сезонных товаров</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5"/>
        <w:gridCol w:w="7965"/>
      </w:tblGrid>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мужская (пуховик)</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Меховая шуба</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женская (пуховик)</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(костюм) зимний для детей дошкольного возраста</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для детей школьного возраста</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меховая мужская</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меховая женская</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зимние сапоги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сапоги, ботинки зимние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ботинки зимние детские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мужское демисезонное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мужская (ветровка)</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женское демисезонное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женская (ветровка)</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для детей школьного возраста</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шапки, кепи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шапки, береты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шарфы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ботинки, полуботинки демисезонные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сапоги, ботинки демисезонные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полуботинки детские демисезонные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младенцев</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сандалеты, летние туфли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босоножки кожаные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 босоножки, туфли летние детские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Роликовые коньки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 тюбинг</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для взрослых</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детский</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капуста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