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ffd8" w14:textId="8a1f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28 сентября 2018 года № 1462 "Об утверждении Правил оплаты гарантированной государством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w:t>
      </w:r>
    </w:p>
    <w:p>
      <w:pPr>
        <w:spacing w:after="0"/>
        <w:ind w:left="0"/>
        <w:jc w:val="both"/>
      </w:pPr>
      <w:r>
        <w:rPr>
          <w:rFonts w:ascii="Times New Roman"/>
          <w:b w:val="false"/>
          <w:i w:val="false"/>
          <w:color w:val="000000"/>
          <w:sz w:val="28"/>
        </w:rPr>
        <w:t>Приказ Министра юстиции Республики Казахстан от 31 августа 2021 года № 758. Зарегистрирован в Министерстве юстиции Республики Казахстан 1 сентября 2021 года № 24186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28 сентября 2018 года № 1462 "Об утверждении Правил оплаты гарантированной государством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 (зарегистрированный в Реестре государственной регистрации нормативных правовых актов за № 17561)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оплаты гарантированной государством юридической помощи, оказываемой адвокатом, и возмещения расходов, связанных с правовым консультированием, защитой и представительством, а также проведением примирительных процедур,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"3. Территориальный орган юстиции производит оплату гарантированной государством юридической помощи и возмещение расходов, связанных с правовым консультированием, защитой и представительством, а также проведением примирительных процедур, адвокатам, заключившим соглашения об оказании гарантированной государством юридической помощи через единую информационную систему юридической помощи, на основании заявления адвоката об оплате гарантированной государством юридической помощи, оказываемой адвокатом, и возмещении расходов, связанных с правовым консультированием, защитой и представительством, а также проведением примирительных процедур, за счет бюджетных средств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w:t>
      </w:r>
    </w:p>
    <w:bookmarkEnd w:id="3"/>
    <w:bookmarkStart w:name="z9" w:id="4"/>
    <w:p>
      <w:pPr>
        <w:spacing w:after="0"/>
        <w:ind w:left="0"/>
        <w:jc w:val="both"/>
      </w:pPr>
      <w:r>
        <w:rPr>
          <w:rFonts w:ascii="Times New Roman"/>
          <w:b w:val="false"/>
          <w:i w:val="false"/>
          <w:color w:val="000000"/>
          <w:sz w:val="28"/>
        </w:rPr>
        <w:t xml:space="preserve">
      первый абзац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"4. Заявление адвоката об оплате гарантированной государством юридической помощи, оказываемой адвокатом, и возмещении расходов, связанных с правовым консультированием, защитой и представительством, а также проведением примирительных процедур, за счет бюджетных средств составляется в единой информационной системе юридической помощи с приложением следующих документов:";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w:t>
      </w:r>
    </w:p>
    <w:bookmarkStart w:name="z12" w:id="6"/>
    <w:p>
      <w:pPr>
        <w:spacing w:after="0"/>
        <w:ind w:left="0"/>
        <w:jc w:val="both"/>
      </w:pPr>
      <w:r>
        <w:rPr>
          <w:rFonts w:ascii="Times New Roman"/>
          <w:b w:val="false"/>
          <w:i w:val="false"/>
          <w:color w:val="000000"/>
          <w:sz w:val="28"/>
        </w:rPr>
        <w:t>
      "1) акты о выполненной адвокатом работе по правовому консультированию, составленные на основании реестра, в которых указываются:</w:t>
      </w:r>
    </w:p>
    <w:bookmarkEnd w:id="6"/>
    <w:bookmarkStart w:name="z13" w:id="7"/>
    <w:p>
      <w:pPr>
        <w:spacing w:after="0"/>
        <w:ind w:left="0"/>
        <w:jc w:val="both"/>
      </w:pPr>
      <w:r>
        <w:rPr>
          <w:rFonts w:ascii="Times New Roman"/>
          <w:b w:val="false"/>
          <w:i w:val="false"/>
          <w:color w:val="000000"/>
          <w:sz w:val="28"/>
        </w:rPr>
        <w:t>
      фамилия, имя и отчество (при его наличии) адвоката;</w:t>
      </w:r>
    </w:p>
    <w:bookmarkEnd w:id="7"/>
    <w:bookmarkStart w:name="z14" w:id="8"/>
    <w:p>
      <w:pPr>
        <w:spacing w:after="0"/>
        <w:ind w:left="0"/>
        <w:jc w:val="both"/>
      </w:pPr>
      <w:r>
        <w:rPr>
          <w:rFonts w:ascii="Times New Roman"/>
          <w:b w:val="false"/>
          <w:i w:val="false"/>
          <w:color w:val="000000"/>
          <w:sz w:val="28"/>
        </w:rPr>
        <w:t>
      количество физических лиц, которым оказана бесплатная юридическая помощь;</w:t>
      </w:r>
    </w:p>
    <w:bookmarkEnd w:id="8"/>
    <w:bookmarkStart w:name="z15" w:id="9"/>
    <w:p>
      <w:pPr>
        <w:spacing w:after="0"/>
        <w:ind w:left="0"/>
        <w:jc w:val="both"/>
      </w:pPr>
      <w:r>
        <w:rPr>
          <w:rFonts w:ascii="Times New Roman"/>
          <w:b w:val="false"/>
          <w:i w:val="false"/>
          <w:color w:val="000000"/>
          <w:sz w:val="28"/>
        </w:rPr>
        <w:t>
      количество устных или письменных юридических консультаций;</w:t>
      </w:r>
    </w:p>
    <w:bookmarkEnd w:id="9"/>
    <w:bookmarkStart w:name="z16" w:id="10"/>
    <w:p>
      <w:pPr>
        <w:spacing w:after="0"/>
        <w:ind w:left="0"/>
        <w:jc w:val="both"/>
      </w:pPr>
      <w:r>
        <w:rPr>
          <w:rFonts w:ascii="Times New Roman"/>
          <w:b w:val="false"/>
          <w:i w:val="false"/>
          <w:color w:val="000000"/>
          <w:sz w:val="28"/>
        </w:rPr>
        <w:t>
      количество составленных письменных документов правового характера;</w:t>
      </w:r>
    </w:p>
    <w:bookmarkEnd w:id="10"/>
    <w:bookmarkStart w:name="z17" w:id="11"/>
    <w:p>
      <w:pPr>
        <w:spacing w:after="0"/>
        <w:ind w:left="0"/>
        <w:jc w:val="both"/>
      </w:pPr>
      <w:r>
        <w:rPr>
          <w:rFonts w:ascii="Times New Roman"/>
          <w:b w:val="false"/>
          <w:i w:val="false"/>
          <w:color w:val="000000"/>
          <w:sz w:val="28"/>
        </w:rPr>
        <w:t>
      общее количество часов оказания юридической помощи;</w:t>
      </w:r>
    </w:p>
    <w:bookmarkEnd w:id="11"/>
    <w:bookmarkStart w:name="z18" w:id="12"/>
    <w:p>
      <w:pPr>
        <w:spacing w:after="0"/>
        <w:ind w:left="0"/>
        <w:jc w:val="both"/>
      </w:pPr>
      <w:r>
        <w:rPr>
          <w:rFonts w:ascii="Times New Roman"/>
          <w:b w:val="false"/>
          <w:i w:val="false"/>
          <w:color w:val="000000"/>
          <w:sz w:val="28"/>
        </w:rPr>
        <w:t>
      подпись адвоката;";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 изложить в следующей редакции:</w:t>
      </w:r>
    </w:p>
    <w:bookmarkStart w:name="z20" w:id="13"/>
    <w:p>
      <w:pPr>
        <w:spacing w:after="0"/>
        <w:ind w:left="0"/>
        <w:jc w:val="both"/>
      </w:pPr>
      <w:r>
        <w:rPr>
          <w:rFonts w:ascii="Times New Roman"/>
          <w:b w:val="false"/>
          <w:i w:val="false"/>
          <w:color w:val="000000"/>
          <w:sz w:val="28"/>
        </w:rPr>
        <w:t>
      3) постановления органов, ведущих уголовный процесс, судов и органов (должностных лиц), уполномоченных рассматривать дела об административных правонарушениях, а также определения судов, уполномоченных рассматривать гражданские дела об освобождении лица, нуждающегося в юридической помощи, от ее оплаты и возмещения расходов, связанных с защитой или представительством, и отнесении подлежащих выплате сумм за счет бюджетных средств, в которых указываются:</w:t>
      </w:r>
    </w:p>
    <w:bookmarkEnd w:id="13"/>
    <w:bookmarkStart w:name="z21" w:id="14"/>
    <w:p>
      <w:pPr>
        <w:spacing w:after="0"/>
        <w:ind w:left="0"/>
        <w:jc w:val="both"/>
      </w:pPr>
      <w:r>
        <w:rPr>
          <w:rFonts w:ascii="Times New Roman"/>
          <w:b w:val="false"/>
          <w:i w:val="false"/>
          <w:color w:val="000000"/>
          <w:sz w:val="28"/>
        </w:rPr>
        <w:t>
      должность, фамилия, имя и отчество (при его наличии) лица, вынесшего постановление;</w:t>
      </w:r>
    </w:p>
    <w:bookmarkEnd w:id="14"/>
    <w:bookmarkStart w:name="z22" w:id="15"/>
    <w:p>
      <w:pPr>
        <w:spacing w:after="0"/>
        <w:ind w:left="0"/>
        <w:jc w:val="both"/>
      </w:pPr>
      <w:r>
        <w:rPr>
          <w:rFonts w:ascii="Times New Roman"/>
          <w:b w:val="false"/>
          <w:i w:val="false"/>
          <w:color w:val="000000"/>
          <w:sz w:val="28"/>
        </w:rPr>
        <w:t>
      наименование дела, дата вынесения постановления;</w:t>
      </w:r>
    </w:p>
    <w:bookmarkEnd w:id="15"/>
    <w:bookmarkStart w:name="z23" w:id="16"/>
    <w:p>
      <w:pPr>
        <w:spacing w:after="0"/>
        <w:ind w:left="0"/>
        <w:jc w:val="both"/>
      </w:pPr>
      <w:r>
        <w:rPr>
          <w:rFonts w:ascii="Times New Roman"/>
          <w:b w:val="false"/>
          <w:i w:val="false"/>
          <w:color w:val="000000"/>
          <w:sz w:val="28"/>
        </w:rPr>
        <w:t>
      данные о личности лица, освобожденного от оплаты юридической помощи и возмещения расходов, связанных с защитой и представительством;</w:t>
      </w:r>
    </w:p>
    <w:bookmarkEnd w:id="16"/>
    <w:bookmarkStart w:name="z24" w:id="17"/>
    <w:p>
      <w:pPr>
        <w:spacing w:after="0"/>
        <w:ind w:left="0"/>
        <w:jc w:val="both"/>
      </w:pPr>
      <w:r>
        <w:rPr>
          <w:rFonts w:ascii="Times New Roman"/>
          <w:b w:val="false"/>
          <w:i w:val="false"/>
          <w:color w:val="000000"/>
          <w:sz w:val="28"/>
        </w:rPr>
        <w:t xml:space="preserve">
      статья Уголовного кодекса Республики Казахстан и категория уголовного правонарушения, в совершении которого лицо подозревается или обвиняется, или статья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предусматривающая привлечение лица к административной ответственности;</w:t>
      </w:r>
    </w:p>
    <w:bookmarkEnd w:id="17"/>
    <w:bookmarkStart w:name="z25" w:id="18"/>
    <w:p>
      <w:pPr>
        <w:spacing w:after="0"/>
        <w:ind w:left="0"/>
        <w:jc w:val="both"/>
      </w:pPr>
      <w:r>
        <w:rPr>
          <w:rFonts w:ascii="Times New Roman"/>
          <w:b w:val="false"/>
          <w:i w:val="false"/>
          <w:color w:val="000000"/>
          <w:sz w:val="28"/>
        </w:rPr>
        <w:t>
      мера пресечения по уголовному делу или мера обеспечения производства по делу об административном правонарушении (доставление к месту составления протокола об административном правонарушении, либо административное задержание или привод);</w:t>
      </w:r>
    </w:p>
    <w:bookmarkEnd w:id="18"/>
    <w:bookmarkStart w:name="z26" w:id="19"/>
    <w:p>
      <w:pPr>
        <w:spacing w:after="0"/>
        <w:ind w:left="0"/>
        <w:jc w:val="both"/>
      </w:pPr>
      <w:r>
        <w:rPr>
          <w:rFonts w:ascii="Times New Roman"/>
          <w:b w:val="false"/>
          <w:i w:val="false"/>
          <w:color w:val="000000"/>
          <w:sz w:val="28"/>
        </w:rPr>
        <w:t>
      дата переквалификации действий подозреваемого, обвиняемого, подсудимого;</w:t>
      </w:r>
    </w:p>
    <w:bookmarkEnd w:id="19"/>
    <w:bookmarkStart w:name="z27" w:id="20"/>
    <w:p>
      <w:pPr>
        <w:spacing w:after="0"/>
        <w:ind w:left="0"/>
        <w:jc w:val="both"/>
      </w:pPr>
      <w:r>
        <w:rPr>
          <w:rFonts w:ascii="Times New Roman"/>
          <w:b w:val="false"/>
          <w:i w:val="false"/>
          <w:color w:val="000000"/>
          <w:sz w:val="28"/>
        </w:rPr>
        <w:t>
      основания освобождения от оплаты юридической помощи и возмещения расходов, связанных с защитой и представительством;</w:t>
      </w:r>
    </w:p>
    <w:bookmarkEnd w:id="20"/>
    <w:bookmarkStart w:name="z28" w:id="21"/>
    <w:p>
      <w:pPr>
        <w:spacing w:after="0"/>
        <w:ind w:left="0"/>
        <w:jc w:val="both"/>
      </w:pPr>
      <w:r>
        <w:rPr>
          <w:rFonts w:ascii="Times New Roman"/>
          <w:b w:val="false"/>
          <w:i w:val="false"/>
          <w:color w:val="000000"/>
          <w:sz w:val="28"/>
        </w:rPr>
        <w:t>
      фамилия, имя и отчество (при его наличии) адвоката, номер и дата письменного уведомления о защите (представительстве) адвоката, удостоверяющего его полномочия на защиту (представительство);</w:t>
      </w:r>
    </w:p>
    <w:bookmarkEnd w:id="21"/>
    <w:bookmarkStart w:name="z29" w:id="22"/>
    <w:p>
      <w:pPr>
        <w:spacing w:after="0"/>
        <w:ind w:left="0"/>
        <w:jc w:val="both"/>
      </w:pPr>
      <w:r>
        <w:rPr>
          <w:rFonts w:ascii="Times New Roman"/>
          <w:b w:val="false"/>
          <w:i w:val="false"/>
          <w:color w:val="000000"/>
          <w:sz w:val="28"/>
        </w:rPr>
        <w:t>
      место, дата, время начала и окончания производства процессуальных действий, в которых принимал участие адвокат;</w:t>
      </w:r>
    </w:p>
    <w:bookmarkEnd w:id="22"/>
    <w:bookmarkStart w:name="z30" w:id="23"/>
    <w:p>
      <w:pPr>
        <w:spacing w:after="0"/>
        <w:ind w:left="0"/>
        <w:jc w:val="both"/>
      </w:pPr>
      <w:r>
        <w:rPr>
          <w:rFonts w:ascii="Times New Roman"/>
          <w:b w:val="false"/>
          <w:i w:val="false"/>
          <w:color w:val="000000"/>
          <w:sz w:val="28"/>
        </w:rPr>
        <w:t>
      продолжительность времени ожидания начала процессуального действия, назначенного с участием адвоката или продолжения процессуального действия в случае его отложения (если такие факты имели место), с указанием даты, времени;</w:t>
      </w:r>
    </w:p>
    <w:bookmarkEnd w:id="23"/>
    <w:bookmarkStart w:name="z31" w:id="24"/>
    <w:p>
      <w:pPr>
        <w:spacing w:after="0"/>
        <w:ind w:left="0"/>
        <w:jc w:val="both"/>
      </w:pPr>
      <w:r>
        <w:rPr>
          <w:rFonts w:ascii="Times New Roman"/>
          <w:b w:val="false"/>
          <w:i w:val="false"/>
          <w:color w:val="000000"/>
          <w:sz w:val="28"/>
        </w:rPr>
        <w:t>
      продолжительность времени ожидания начала судебного заседания или продолжения судебного заседания в случае его отложения (если такие факты имели место);</w:t>
      </w:r>
    </w:p>
    <w:bookmarkEnd w:id="24"/>
    <w:bookmarkStart w:name="z32" w:id="25"/>
    <w:p>
      <w:pPr>
        <w:spacing w:after="0"/>
        <w:ind w:left="0"/>
        <w:jc w:val="both"/>
      </w:pPr>
      <w:r>
        <w:rPr>
          <w:rFonts w:ascii="Times New Roman"/>
          <w:b w:val="false"/>
          <w:i w:val="false"/>
          <w:color w:val="000000"/>
          <w:sz w:val="28"/>
        </w:rPr>
        <w:t>
      продолжительность времени ознакомления адвоката с материалами дела;</w:t>
      </w:r>
    </w:p>
    <w:bookmarkEnd w:id="25"/>
    <w:bookmarkStart w:name="z33" w:id="26"/>
    <w:p>
      <w:pPr>
        <w:spacing w:after="0"/>
        <w:ind w:left="0"/>
        <w:jc w:val="both"/>
      </w:pPr>
      <w:r>
        <w:rPr>
          <w:rFonts w:ascii="Times New Roman"/>
          <w:b w:val="false"/>
          <w:i w:val="false"/>
          <w:color w:val="000000"/>
          <w:sz w:val="28"/>
        </w:rPr>
        <w:t>
      продолжительность ознакомления на любой стадии процесса с материалами уголовного или гражданского дела, или дела об административном правонарушении, в том числе с протоколом задержания лица, привлекаемого к уголовной или административной ответственности, постановлением о применении меры пресечения, с протоколами процессуальных действий, произведенных с участием защитника и его подзащитного, с документами, которые предъявлялись либо должны были предъявляться его подзащитному, а также с протоколами судебных заседаний;</w:t>
      </w:r>
    </w:p>
    <w:bookmarkEnd w:id="26"/>
    <w:bookmarkStart w:name="z34" w:id="27"/>
    <w:p>
      <w:pPr>
        <w:spacing w:after="0"/>
        <w:ind w:left="0"/>
        <w:jc w:val="both"/>
      </w:pPr>
      <w:r>
        <w:rPr>
          <w:rFonts w:ascii="Times New Roman"/>
          <w:b w:val="false"/>
          <w:i w:val="false"/>
          <w:color w:val="000000"/>
          <w:sz w:val="28"/>
        </w:rPr>
        <w:t>
      продолжительность времени консультирования адвокатом подзащитного по выработке линии защиты и вопросам, возникшим в ходе производства по делу;</w:t>
      </w:r>
    </w:p>
    <w:bookmarkEnd w:id="27"/>
    <w:bookmarkStart w:name="z35" w:id="28"/>
    <w:p>
      <w:pPr>
        <w:spacing w:after="0"/>
        <w:ind w:left="0"/>
        <w:jc w:val="both"/>
      </w:pPr>
      <w:r>
        <w:rPr>
          <w:rFonts w:ascii="Times New Roman"/>
          <w:b w:val="false"/>
          <w:i w:val="false"/>
          <w:color w:val="000000"/>
          <w:sz w:val="28"/>
        </w:rPr>
        <w:t>
      продолжительность времени обсуждения вопроса о заключении процессуального соглашения, составления адвокатом заявлений, ходатайств, процессуальных соглашений, соглашений о достижении примирения в порядке медиации, жалоб на действия (бездействие) и решения дознавателя, следователя, прокурора и суда, частных апелляционных, кассационных и иных жалоб, возражений на апелляционную, кассационную и иные жалобы, мировых соглашений, соглашений об урегулировании спора (конфликта) в порядке медиации или соглашение об урегулировании спора в порядке партисипативной процедуры, отзыва (возражения) на гражданский иск (исковое заявление) в защиту и в интересах подзащитного, а также замечаний на протокол судебного заседания;</w:t>
      </w:r>
    </w:p>
    <w:bookmarkEnd w:id="28"/>
    <w:bookmarkStart w:name="z36" w:id="29"/>
    <w:p>
      <w:pPr>
        <w:spacing w:after="0"/>
        <w:ind w:left="0"/>
        <w:jc w:val="both"/>
      </w:pPr>
      <w:r>
        <w:rPr>
          <w:rFonts w:ascii="Times New Roman"/>
          <w:b w:val="false"/>
          <w:i w:val="false"/>
          <w:color w:val="000000"/>
          <w:sz w:val="28"/>
        </w:rPr>
        <w:t>
      количество рабочих дней командировки, связанной с выездом адвоката в другую местность для оказания юридической помощи;</w:t>
      </w:r>
    </w:p>
    <w:bookmarkEnd w:id="29"/>
    <w:bookmarkStart w:name="z37" w:id="30"/>
    <w:p>
      <w:pPr>
        <w:spacing w:after="0"/>
        <w:ind w:left="0"/>
        <w:jc w:val="both"/>
      </w:pPr>
      <w:r>
        <w:rPr>
          <w:rFonts w:ascii="Times New Roman"/>
          <w:b w:val="false"/>
          <w:i w:val="false"/>
          <w:color w:val="000000"/>
          <w:sz w:val="28"/>
        </w:rPr>
        <w:t>
      фамилия, имя, отчество (при наличии) адвоката и реквизиты его банковского счета;</w:t>
      </w:r>
    </w:p>
    <w:bookmarkEnd w:id="30"/>
    <w:bookmarkStart w:name="z38" w:id="31"/>
    <w:p>
      <w:pPr>
        <w:spacing w:after="0"/>
        <w:ind w:left="0"/>
        <w:jc w:val="both"/>
      </w:pPr>
      <w:r>
        <w:rPr>
          <w:rFonts w:ascii="Times New Roman"/>
          <w:b w:val="false"/>
          <w:i w:val="false"/>
          <w:color w:val="000000"/>
          <w:sz w:val="28"/>
        </w:rPr>
        <w:t>
      4) определения судей или судов по гражданским делам, об освобождении лица, нуждающегося в юридической помощи, от ее оплаты и возмещения расходов, связанных с защитой или представительством, и отнесении подлежащих выплате сумм за счет бюджетных средств, в которых указываются:</w:t>
      </w:r>
    </w:p>
    <w:bookmarkEnd w:id="31"/>
    <w:bookmarkStart w:name="z39" w:id="32"/>
    <w:p>
      <w:pPr>
        <w:spacing w:after="0"/>
        <w:ind w:left="0"/>
        <w:jc w:val="both"/>
      </w:pPr>
      <w:r>
        <w:rPr>
          <w:rFonts w:ascii="Times New Roman"/>
          <w:b w:val="false"/>
          <w:i w:val="false"/>
          <w:color w:val="000000"/>
          <w:sz w:val="28"/>
        </w:rPr>
        <w:t>
      наименование суда, фамилия, имя и отчество (при его наличии) судьи, вынесшего определение или постановление;</w:t>
      </w:r>
    </w:p>
    <w:bookmarkEnd w:id="32"/>
    <w:bookmarkStart w:name="z40" w:id="33"/>
    <w:p>
      <w:pPr>
        <w:spacing w:after="0"/>
        <w:ind w:left="0"/>
        <w:jc w:val="both"/>
      </w:pPr>
      <w:r>
        <w:rPr>
          <w:rFonts w:ascii="Times New Roman"/>
          <w:b w:val="false"/>
          <w:i w:val="false"/>
          <w:color w:val="000000"/>
          <w:sz w:val="28"/>
        </w:rPr>
        <w:t>
      наименование, место и дата рассмотрения дела;</w:t>
      </w:r>
    </w:p>
    <w:bookmarkEnd w:id="33"/>
    <w:bookmarkStart w:name="z41" w:id="34"/>
    <w:p>
      <w:pPr>
        <w:spacing w:after="0"/>
        <w:ind w:left="0"/>
        <w:jc w:val="both"/>
      </w:pPr>
      <w:r>
        <w:rPr>
          <w:rFonts w:ascii="Times New Roman"/>
          <w:b w:val="false"/>
          <w:i w:val="false"/>
          <w:color w:val="000000"/>
          <w:sz w:val="28"/>
        </w:rPr>
        <w:t>
      фамилия, имя, отчество (при его наличии) лица, освобожденного от оплаты юридической помощи и возмещения расходов, связанных с защитой и представительством;</w:t>
      </w:r>
    </w:p>
    <w:bookmarkEnd w:id="34"/>
    <w:bookmarkStart w:name="z42" w:id="35"/>
    <w:p>
      <w:pPr>
        <w:spacing w:after="0"/>
        <w:ind w:left="0"/>
        <w:jc w:val="both"/>
      </w:pPr>
      <w:r>
        <w:rPr>
          <w:rFonts w:ascii="Times New Roman"/>
          <w:b w:val="false"/>
          <w:i w:val="false"/>
          <w:color w:val="000000"/>
          <w:sz w:val="28"/>
        </w:rPr>
        <w:t>
      основания освобождения от оплаты юридической помощи и возмещения расходов, связанных с защитой и представительством;</w:t>
      </w:r>
    </w:p>
    <w:bookmarkEnd w:id="35"/>
    <w:bookmarkStart w:name="z43" w:id="36"/>
    <w:p>
      <w:pPr>
        <w:spacing w:after="0"/>
        <w:ind w:left="0"/>
        <w:jc w:val="both"/>
      </w:pPr>
      <w:r>
        <w:rPr>
          <w:rFonts w:ascii="Times New Roman"/>
          <w:b w:val="false"/>
          <w:i w:val="false"/>
          <w:color w:val="000000"/>
          <w:sz w:val="28"/>
        </w:rPr>
        <w:t>
      фамилия, имя и отчество (при его наличии) адвоката, номер и дата письменного уведомления о защите (представительстве) адвоката, удостоверяющего его полномочия на защиту (представительство);</w:t>
      </w:r>
    </w:p>
    <w:bookmarkEnd w:id="36"/>
    <w:bookmarkStart w:name="z44" w:id="37"/>
    <w:p>
      <w:pPr>
        <w:spacing w:after="0"/>
        <w:ind w:left="0"/>
        <w:jc w:val="both"/>
      </w:pPr>
      <w:r>
        <w:rPr>
          <w:rFonts w:ascii="Times New Roman"/>
          <w:b w:val="false"/>
          <w:i w:val="false"/>
          <w:color w:val="000000"/>
          <w:sz w:val="28"/>
        </w:rPr>
        <w:t>
      дата, время начала и окончания производства процессуальных действий, в которых принимал участие адвокат;</w:t>
      </w:r>
    </w:p>
    <w:bookmarkEnd w:id="37"/>
    <w:bookmarkStart w:name="z45" w:id="38"/>
    <w:p>
      <w:pPr>
        <w:spacing w:after="0"/>
        <w:ind w:left="0"/>
        <w:jc w:val="both"/>
      </w:pPr>
      <w:r>
        <w:rPr>
          <w:rFonts w:ascii="Times New Roman"/>
          <w:b w:val="false"/>
          <w:i w:val="false"/>
          <w:color w:val="000000"/>
          <w:sz w:val="28"/>
        </w:rPr>
        <w:t>
      продолжительность ознакомления адвоката с материалами дела;</w:t>
      </w:r>
    </w:p>
    <w:bookmarkEnd w:id="38"/>
    <w:bookmarkStart w:name="z46" w:id="39"/>
    <w:p>
      <w:pPr>
        <w:spacing w:after="0"/>
        <w:ind w:left="0"/>
        <w:jc w:val="both"/>
      </w:pPr>
      <w:r>
        <w:rPr>
          <w:rFonts w:ascii="Times New Roman"/>
          <w:b w:val="false"/>
          <w:i w:val="false"/>
          <w:color w:val="000000"/>
          <w:sz w:val="28"/>
        </w:rPr>
        <w:t>
      дата и продолжительность судебных заседаний, в которых принимал участие адвокат;</w:t>
      </w:r>
    </w:p>
    <w:bookmarkEnd w:id="39"/>
    <w:bookmarkStart w:name="z47" w:id="40"/>
    <w:p>
      <w:pPr>
        <w:spacing w:after="0"/>
        <w:ind w:left="0"/>
        <w:jc w:val="both"/>
      </w:pPr>
      <w:r>
        <w:rPr>
          <w:rFonts w:ascii="Times New Roman"/>
          <w:b w:val="false"/>
          <w:i w:val="false"/>
          <w:color w:val="000000"/>
          <w:sz w:val="28"/>
        </w:rPr>
        <w:t>
      продолжительность времени ожидания начала судебного заседания или продолжения судебного заседания в случае его отложения (при наличии фактов);</w:t>
      </w:r>
    </w:p>
    <w:bookmarkEnd w:id="40"/>
    <w:bookmarkStart w:name="z48" w:id="41"/>
    <w:p>
      <w:pPr>
        <w:spacing w:after="0"/>
        <w:ind w:left="0"/>
        <w:jc w:val="both"/>
      </w:pPr>
      <w:r>
        <w:rPr>
          <w:rFonts w:ascii="Times New Roman"/>
          <w:b w:val="false"/>
          <w:i w:val="false"/>
          <w:color w:val="000000"/>
          <w:sz w:val="28"/>
        </w:rPr>
        <w:t>
      продолжительность времени составления адвокатом заявлений, ходатайств, отзыва (возражения) на исковое заявление, частных, апелляционных, кассационных и иных жалоб, возражений на аппеляционные, кассационные и иные жалобы, мировых соглашений, соглашений об урегулировании спора (конфликта) в порядке медиации или соглашение об урегулировании спора в порядке партисипативной процедуры в интересах доверителя, а также замечаний на протокол судебного заседания;</w:t>
      </w:r>
    </w:p>
    <w:bookmarkEnd w:id="41"/>
    <w:bookmarkStart w:name="z49" w:id="42"/>
    <w:p>
      <w:pPr>
        <w:spacing w:after="0"/>
        <w:ind w:left="0"/>
        <w:jc w:val="both"/>
      </w:pPr>
      <w:r>
        <w:rPr>
          <w:rFonts w:ascii="Times New Roman"/>
          <w:b w:val="false"/>
          <w:i w:val="false"/>
          <w:color w:val="000000"/>
          <w:sz w:val="28"/>
        </w:rPr>
        <w:t>
      количество рабочих дней командировки, связанной с выездом адвоката в другую местность для оказания юридической помощи;</w:t>
      </w:r>
    </w:p>
    <w:bookmarkEnd w:id="42"/>
    <w:bookmarkStart w:name="z50" w:id="43"/>
    <w:p>
      <w:pPr>
        <w:spacing w:after="0"/>
        <w:ind w:left="0"/>
        <w:jc w:val="both"/>
      </w:pPr>
      <w:r>
        <w:rPr>
          <w:rFonts w:ascii="Times New Roman"/>
          <w:b w:val="false"/>
          <w:i w:val="false"/>
          <w:color w:val="000000"/>
          <w:sz w:val="28"/>
        </w:rPr>
        <w:t>
      фамилия, имя, отчество (при наличии) адвоката и реквизиты его банковского счета."</w:t>
      </w:r>
    </w:p>
    <w:bookmarkEnd w:id="43"/>
    <w:bookmarkStart w:name="z51" w:id="44"/>
    <w:p>
      <w:pPr>
        <w:spacing w:after="0"/>
        <w:ind w:left="0"/>
        <w:jc w:val="both"/>
      </w:pPr>
      <w:r>
        <w:rPr>
          <w:rFonts w:ascii="Times New Roman"/>
          <w:b w:val="false"/>
          <w:i w:val="false"/>
          <w:color w:val="000000"/>
          <w:sz w:val="28"/>
        </w:rPr>
        <w:t xml:space="preserve">
      первый абзац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44"/>
    <w:bookmarkStart w:name="z52" w:id="45"/>
    <w:p>
      <w:pPr>
        <w:spacing w:after="0"/>
        <w:ind w:left="0"/>
        <w:jc w:val="both"/>
      </w:pPr>
      <w:r>
        <w:rPr>
          <w:rFonts w:ascii="Times New Roman"/>
          <w:b w:val="false"/>
          <w:i w:val="false"/>
          <w:color w:val="000000"/>
          <w:sz w:val="28"/>
        </w:rPr>
        <w:t>
      "6. В случаях, указанных в пункте 2 настоящих Правил, сумма, подлежащая оплате за счет бюджетных средств за участие адвоката по конкретному делу, рассчитывается адвокатом с учетом времени:";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4" w:id="46"/>
    <w:p>
      <w:pPr>
        <w:spacing w:after="0"/>
        <w:ind w:left="0"/>
        <w:jc w:val="both"/>
      </w:pPr>
      <w:r>
        <w:rPr>
          <w:rFonts w:ascii="Times New Roman"/>
          <w:b w:val="false"/>
          <w:i w:val="false"/>
          <w:color w:val="000000"/>
          <w:sz w:val="28"/>
        </w:rPr>
        <w:t>
      "10. Постановление об оплате юридической помощи и возмещении расходов адвоката, связанных с защитой и представительством на стадиях досудебного производства по уголовному делу, выносится на основании заявления адвоката в течение трех рабочих дней со дня поступления заявления адвоката и вручается либо направляется ему на бумажном носителе или в форме электронного документа через единую информационную систему юридической помощи в день его вынесения, а при продолжительности выполнения поручения свыше одного месяца – не позднее последнего рабочего дня каждого месяца.</w:t>
      </w:r>
    </w:p>
    <w:bookmarkEnd w:id="46"/>
    <w:bookmarkStart w:name="z55" w:id="47"/>
    <w:p>
      <w:pPr>
        <w:spacing w:after="0"/>
        <w:ind w:left="0"/>
        <w:jc w:val="both"/>
      </w:pPr>
      <w:r>
        <w:rPr>
          <w:rFonts w:ascii="Times New Roman"/>
          <w:b w:val="false"/>
          <w:i w:val="false"/>
          <w:color w:val="000000"/>
          <w:sz w:val="28"/>
        </w:rPr>
        <w:t>
      Постановление об оплате юридической помощи лицу, привлеченному к административной ответственности, и о возмещении расходов адвоката, связанных с защитой, выносится на основании заявления адвоката в течение трех рабочих дней со дня поступления заявления адвоката и вручается либо направляется ему в письменной форме или в форме электронного документа через единую информационную систему юридической помощи в день его вынесения по делу об административном правонарушении. Данное постановление может быть принято по заявлению адвоката и после принятия соответствующего решения.</w:t>
      </w:r>
    </w:p>
    <w:bookmarkEnd w:id="47"/>
    <w:bookmarkStart w:name="z56" w:id="48"/>
    <w:p>
      <w:pPr>
        <w:spacing w:after="0"/>
        <w:ind w:left="0"/>
        <w:jc w:val="both"/>
      </w:pPr>
      <w:r>
        <w:rPr>
          <w:rFonts w:ascii="Times New Roman"/>
          <w:b w:val="false"/>
          <w:i w:val="false"/>
          <w:color w:val="000000"/>
          <w:sz w:val="28"/>
        </w:rPr>
        <w:t>
      Постановление об оплате юридической помощи, оказанной подозреваемому, обвиняемому, подсудимому, осужденному, оправданному или потерпевшему, и возмещении расходов, связанных с защитой и представительством по уголовному делу, рассматриваемому судом, выносится на основании заявления адвоката и вручается либо направляется ему на бумажном носителе или в форме электронного документа через единую информационную систему юридической помощи в день постановления приговора или вынесения иного судебного акта. В исключительных случаях при непрерывной продолжительности судебного разбирательства свыше одного месяца постановления суда выносятся ежемесячно.</w:t>
      </w:r>
    </w:p>
    <w:bookmarkEnd w:id="48"/>
    <w:bookmarkStart w:name="z57" w:id="49"/>
    <w:p>
      <w:pPr>
        <w:spacing w:after="0"/>
        <w:ind w:left="0"/>
        <w:jc w:val="both"/>
      </w:pPr>
      <w:r>
        <w:rPr>
          <w:rFonts w:ascii="Times New Roman"/>
          <w:b w:val="false"/>
          <w:i w:val="false"/>
          <w:color w:val="000000"/>
          <w:sz w:val="28"/>
        </w:rPr>
        <w:t>
      Определение суда об оплате юридической помощи по гражданскому делу и возмещении расходов, связанных с представительством, выносится на основании заявления адвоката в течение трех рабочих дней со дня поступления заявления адвоката и вручается либо направляется ему в письменной форме или в форме электронного документа через единую информационную систему юридической помощи в день его вынесения.</w:t>
      </w:r>
    </w:p>
    <w:bookmarkEnd w:id="49"/>
    <w:bookmarkStart w:name="z58" w:id="50"/>
    <w:p>
      <w:pPr>
        <w:spacing w:after="0"/>
        <w:ind w:left="0"/>
        <w:jc w:val="both"/>
      </w:pPr>
      <w:r>
        <w:rPr>
          <w:rFonts w:ascii="Times New Roman"/>
          <w:b w:val="false"/>
          <w:i w:val="false"/>
          <w:color w:val="000000"/>
          <w:sz w:val="28"/>
        </w:rPr>
        <w:t>
      Один экземпляр постановления или определения по конкретному делу приобщается к материалам соответствующего дела, второй экземпляр выдается либо направляется на бумажном носителе или в форме электронного документа через единую информационную систему юридической помощи адвокату в день его вынесения, третий экземпляр направляется в Коллегию адвокатов не позднее следующего дня после его вынесения.</w:t>
      </w:r>
    </w:p>
    <w:bookmarkEnd w:id="50"/>
    <w:bookmarkStart w:name="z59" w:id="51"/>
    <w:p>
      <w:pPr>
        <w:spacing w:after="0"/>
        <w:ind w:left="0"/>
        <w:jc w:val="both"/>
      </w:pPr>
      <w:r>
        <w:rPr>
          <w:rFonts w:ascii="Times New Roman"/>
          <w:b w:val="false"/>
          <w:i w:val="false"/>
          <w:color w:val="000000"/>
          <w:sz w:val="28"/>
        </w:rPr>
        <w:t>
      В заявлении об оплате оказанной юридической помощи и возмещении расходов, связанных с защитой и представительством, адвокат указывает детальный расчет затраченного им времени на оказание юридической помощи по конкретному делу, а также командировочных расходов. За недостоверность указанных в заявлении сведений адвокат несет ответственность согласно Закону.";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61" w:id="52"/>
    <w:p>
      <w:pPr>
        <w:spacing w:after="0"/>
        <w:ind w:left="0"/>
        <w:jc w:val="both"/>
      </w:pPr>
      <w:r>
        <w:rPr>
          <w:rFonts w:ascii="Times New Roman"/>
          <w:b w:val="false"/>
          <w:i w:val="false"/>
          <w:color w:val="000000"/>
          <w:sz w:val="28"/>
        </w:rPr>
        <w:t>
      "11. Адвокат по результатам оказания юридической помощи составляет заявление об оплате гарантированной государством юридической помощи и возмещении расходов, связанных с правовым консультированием, защитой и представительством, а также проведением примирительных процедур и направляет его через единую информационную систему юридической помощи в территориальный орган юстиции, к которому прилагает документы, указанные в подпунктах 1)–4) пункта 4 настоящих Правил."</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63" w:id="53"/>
    <w:p>
      <w:pPr>
        <w:spacing w:after="0"/>
        <w:ind w:left="0"/>
        <w:jc w:val="both"/>
      </w:pPr>
      <w:r>
        <w:rPr>
          <w:rFonts w:ascii="Times New Roman"/>
          <w:b w:val="false"/>
          <w:i w:val="false"/>
          <w:color w:val="000000"/>
          <w:sz w:val="28"/>
        </w:rPr>
        <w:t>
      "12. Территориальный орган юстиции по результатам проверки соответствия заявления адвоката данным, указанным в актах о выполненной работе по правовому консультированию, постановлениях или определениях, составляет ежемесячно в произвольной форме акт сверки через единую информационную систему юридической помощи, выполненной адвокатом работы с разбивкой по видам юридической помощи с указанием сумм оплаты и производит перечисление на банковский счет адвоката суммы, подлежащей выплате адвокату с разбивкой по видам юридической помощи и категориям уголовных правонарушений, в срок не позднее 15 числа месяца, следующего за отчетным, а за декабрь – не позднее 20 числа отчетного месяца.</w:t>
      </w:r>
    </w:p>
    <w:bookmarkEnd w:id="53"/>
    <w:bookmarkStart w:name="z64" w:id="54"/>
    <w:p>
      <w:pPr>
        <w:spacing w:after="0"/>
        <w:ind w:left="0"/>
        <w:jc w:val="both"/>
      </w:pPr>
      <w:r>
        <w:rPr>
          <w:rFonts w:ascii="Times New Roman"/>
          <w:b w:val="false"/>
          <w:i w:val="false"/>
          <w:color w:val="000000"/>
          <w:sz w:val="28"/>
        </w:rPr>
        <w:t>
      В случаях обнаружения фактов несоответствия сведений, указанных в заявлении адвоката, актах о выполненной работе по правовому консультированию, постановлениях или определениях требованиям, предусмотренным подпунктами 3) и 4) пункта 4 настоящих Правил, территориальный орган юстиции возвращает их адвокату для исправления арифметических и иных ошибок, описок.";</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66" w:id="55"/>
    <w:p>
      <w:pPr>
        <w:spacing w:after="0"/>
        <w:ind w:left="0"/>
        <w:jc w:val="both"/>
      </w:pPr>
      <w:r>
        <w:rPr>
          <w:rFonts w:ascii="Times New Roman"/>
          <w:b w:val="false"/>
          <w:i w:val="false"/>
          <w:color w:val="000000"/>
          <w:sz w:val="28"/>
        </w:rPr>
        <w:t>
      "13. Финансирование средств, подлежащих выплате адвокатам по заявлениям, представленным через единую информационную систему юридической помощи после 20 декабря текущего года, осуществляется за счет средств республиканского бюджета, выделяемых в следующем году.";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исключить.</w:t>
      </w:r>
    </w:p>
    <w:bookmarkStart w:name="z68" w:id="56"/>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w:t>
      </w:r>
    </w:p>
    <w:bookmarkEnd w:id="56"/>
    <w:bookmarkStart w:name="z69" w:id="5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7"/>
    <w:bookmarkStart w:name="z70" w:id="5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72" w:id="5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Генеральная Прокуратура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w:t>
      </w:r>
    </w:p>
    <w:bookmarkEnd w:id="59"/>
    <w:bookmarkStart w:name="z73" w:id="6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Верховный Суд</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w:t>
      </w:r>
    </w:p>
    <w:bookmarkEnd w:id="60"/>
    <w:bookmarkStart w:name="z74" w:id="6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w:t>
      </w:r>
    </w:p>
    <w:bookmarkEnd w:id="61"/>
    <w:bookmarkStart w:name="z75" w:id="62"/>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Агентство Республики Казахстан</w:t>
      </w:r>
      <w:r>
        <w:br/>
      </w:r>
      <w:r>
        <w:rPr>
          <w:rFonts w:ascii="Times New Roman"/>
          <w:b w:val="false"/>
          <w:i w:val="false"/>
          <w:color w:val="000000"/>
          <w:sz w:val="28"/>
        </w:rPr>
        <w:t>по противодействию коррупции</w:t>
      </w:r>
      <w:r>
        <w:br/>
      </w:r>
      <w:r>
        <w:rPr>
          <w:rFonts w:ascii="Times New Roman"/>
          <w:b w:val="false"/>
          <w:i w:val="false"/>
          <w:color w:val="000000"/>
          <w:sz w:val="28"/>
        </w:rPr>
        <w:t>____________________</w:t>
      </w:r>
    </w:p>
    <w:bookmarkEnd w:id="62"/>
    <w:bookmarkStart w:name="z76" w:id="63"/>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национальной безопасности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w:t>
      </w:r>
    </w:p>
    <w:bookmarkEnd w:id="63"/>
    <w:bookmarkStart w:name="z77" w:id="6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