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75da" w14:textId="c7c7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 в сфере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 сентября 2021 года № 10-НҚ. Зарегистрировано в Министерстве юстиции Республики Казахстан 2 сентября 2021 года № 24213.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Высшая аудиторская палата Республики Казахстан (далее – Высшая аудиторская палата)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в сфере государственного аудита и финансового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методологии и контроля качества Счетного комитета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10-НҚ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 в сфере государственного аудита и финансового контроля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в сфере государственного аудита и финансового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проведения исследований, оказания консалтинговых услуг и выполнения государственного задания в сфере государственного аудита и финансового контроля при формировании бюджетной заявки Высшей аудиторской палаты Республики Казахстан (далее – Высшая аудиторская палата) на очередной плановый период.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– юридическое лицо, выполняющее государственное задание Высшей аудиторской палаты по проведению исследований, оказанию консалтинговых услуг в сфере государственного аудита и финансового контроля за счет средств республиканского бюджета;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исследование – мероприятие, направленное на изучение и всесторонний анализ предмета с учетом зарубежного опыта, получение достоверных данных для их последующего использования в решении существующих проблем, а также выработку предложений для решения государственных задач и реализации государственной политики в сфере государственного аудита и финансового контроля;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консалтинговые услуги – услуги, оказываемые по методологическому, аналитическому и организационному сопровождению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а также проведению рейтинга регионов и городов по легкости ведения бизнеса.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определения стоимости исследований, консалтинговых услуг и государственного задания в сфере государственного аудита и финансового контроля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определении стоимости исследований, консалтинговой услуги и государственного задания (далее – услуги) учитываются прямые и косвенные расходы исполнителя, подтвержденные обосновывающими документами, которые указаны в расчете стоимости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исполнителя относятся расходы, непосредственно связанные с оказанием услуги.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исполнителя относятся расходы, необходимые для обеспечения деятельности исполнителя в целом, но не потребляемые непосредственно в процессе оказания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косвенных расходов составляет не более 30 процентов от суммы бюджетных средств, выделенных на оказание услуг по каждой бюджетной подпрограмме на соответствующий финансовый год.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Основой для проведения расчета определения стоимости услуги является прямой метод учета расходов.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определяется по следующей формуле: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 = Рп + Рк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 – расходы на оказание услуги;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стоимости услуг не учитываются расходы, не относящиеся к прямым и косвенным расходам исполнителя, а также не подтвержденные обосновывающими документами.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стоимость услуг за счет средств республиканского бюджета не включаются расходы на премиальные выплаты, проведение культурно-массовых мероприятий, представительские расходы.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 представляет заказчику в лице Высшей аудиторской палаты расчет стоимости услуг с обосновывающими документами при формировании бюджетной заявки на очередной плановый период.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29"/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исполнителя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исследования, консалтинговой услуги, государственного задания)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программы, бюджетной подпрограммы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обоснование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(заработная плата персонала, непосредственно участвующего в оказании услуги в соответствии со штатным расписанием)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бюджет, а также социальные отчисления и обязательное страхование работников от несчастных случаев при исполнении им трудовых (служебных)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(персонала, непосредственно участвующего в оказании услуги в соответствии со штатным расписанием)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привлечение экспертов (соисполнителей) (не превышают в совокупности одной второй объема выполняемых работ или оказываемых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и материалов (канцелярские товары и расходные материалы, дипломы и нагрудные знаки)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 помещения и эксплуатационные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основных средств (рабочее место персонала непосредственно участвующего в оказании услуги)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переводческие услуги, инфографику и типографские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подключению к цифровым библиотекам и электронным базам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нематериальных активов (право пользования информационными системами, патентами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почтовую связь, интернет, телефонию (за исключением услуг сотовой связи), хостинг и домен, разработка и содержание интернет-ресурсов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публикацией материалов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административно-управленческого персонала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другие обязательные платежи в бюджет, а также социальные отчисления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Финансово-хозяйственные расходы (приобретение материалов, запасов и основных средств (рабочее место административно-управленческого персонала), амортизация основных средств, налоги и сборы, оплата услуг связи, транспортных услуг, эксплуатационных услуг, командировочные расходы и расходы по повышению квалификации административных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__________________ 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