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483c5a" w14:textId="0483c5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эксплуатации установок очистки газа</w:t>
      </w:r>
    </w:p>
    <w:p>
      <w:pPr>
        <w:spacing w:after="0"/>
        <w:ind w:left="0"/>
        <w:jc w:val="both"/>
      </w:pPr>
      <w:r>
        <w:rPr>
          <w:rFonts w:ascii="Times New Roman"/>
          <w:b w:val="false"/>
          <w:i w:val="false"/>
          <w:color w:val="000000"/>
          <w:sz w:val="28"/>
        </w:rPr>
        <w:t>Приказ Министра экологии, геологии и природных ресурсов Республики Казахстан от 9 сентября 2021 года № 367. Зарегистрирован в Министерстве юстиции Республики Казахстан 10 сентября 2021 года № 24306</w:t>
      </w:r>
    </w:p>
    <w:p>
      <w:pPr>
        <w:spacing w:after="0"/>
        <w:ind w:left="0"/>
        <w:jc w:val="left"/>
      </w:pPr>
    </w:p>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207 Экологического кодекса Республики Казахстан ПРИКАЗЫВАЮ: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эксплуатации установок очистки газа.</w:t>
      </w:r>
    </w:p>
    <w:bookmarkStart w:name="z6" w:id="0"/>
    <w:p>
      <w:pPr>
        <w:spacing w:after="0"/>
        <w:ind w:left="0"/>
        <w:jc w:val="both"/>
      </w:pPr>
      <w:r>
        <w:rPr>
          <w:rFonts w:ascii="Times New Roman"/>
          <w:b w:val="false"/>
          <w:i w:val="false"/>
          <w:color w:val="000000"/>
          <w:sz w:val="28"/>
        </w:rPr>
        <w:t>
      2. Комитету экологического регулирования и контроля Министерства экологии, геологии и природных ресурсов Республики Казахстан в установленном законодательством порядке обеспечить:</w:t>
      </w:r>
    </w:p>
    <w:bookmarkEnd w:id="0"/>
    <w:bookmarkStart w:name="z7" w:id="1"/>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1"/>
    <w:bookmarkStart w:name="z8" w:id="2"/>
    <w:p>
      <w:pPr>
        <w:spacing w:after="0"/>
        <w:ind w:left="0"/>
        <w:jc w:val="both"/>
      </w:pPr>
      <w:r>
        <w:rPr>
          <w:rFonts w:ascii="Times New Roman"/>
          <w:b w:val="false"/>
          <w:i w:val="false"/>
          <w:color w:val="000000"/>
          <w:sz w:val="28"/>
        </w:rPr>
        <w:t>
      2) размещение настоящего приказа на интернет-ресурсе Министерства экологии, геологии и природных ресурсов Республики Казахстан;</w:t>
      </w:r>
    </w:p>
    <w:bookmarkEnd w:id="2"/>
    <w:bookmarkStart w:name="z9" w:id="3"/>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экологии, геологии и природных ресурсов Республики Казахстан сведений об исполнении мероприятий, предусмотренных подпунктами 1) и 2) настоящего пункта.</w:t>
      </w:r>
    </w:p>
    <w:bookmarkEnd w:id="3"/>
    <w:bookmarkStart w:name="z10" w:id="4"/>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экологии, геологии и природных ресурсов Республики Казахстан.</w:t>
      </w:r>
    </w:p>
    <w:bookmarkEnd w:id="4"/>
    <w:bookmarkStart w:name="z11" w:id="5"/>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5"/>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 экологии,</w:t>
            </w:r>
            <w:r>
              <w:br/>
            </w:r>
            <w:r>
              <w:rPr>
                <w:rFonts w:ascii="Times New Roman"/>
                <w:b w:val="false"/>
                <w:i/>
                <w:color w:val="000000"/>
                <w:sz w:val="20"/>
              </w:rPr>
              <w:t>геологии и природных ресурсов</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Мирзагалиев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"СОГЛАСОВАН"</w:t>
            </w:r>
            <w:r>
              <w:br/>
            </w:r>
            <w:r>
              <w:rPr>
                <w:rFonts w:ascii="Times New Roman"/>
                <w:b w:val="false"/>
                <w:i/>
                <w:color w:val="000000"/>
                <w:sz w:val="20"/>
              </w:rPr>
              <w:t>Министерство финансов</w:t>
            </w:r>
            <w:r>
              <w:br/>
            </w:r>
            <w:r>
              <w:rPr>
                <w:rFonts w:ascii="Times New Roman"/>
                <w:b w:val="false"/>
                <w:i/>
                <w:color w:val="000000"/>
                <w:sz w:val="20"/>
              </w:rPr>
              <w:t>Республики Казахстан</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"СОГЛАСОВАН"</w:t>
            </w:r>
            <w:r>
              <w:br/>
            </w:r>
            <w:r>
              <w:rPr>
                <w:rFonts w:ascii="Times New Roman"/>
                <w:b w:val="false"/>
                <w:i/>
                <w:color w:val="000000"/>
                <w:sz w:val="20"/>
              </w:rPr>
              <w:t>Министерство индустрии</w:t>
            </w:r>
            <w:r>
              <w:br/>
            </w:r>
            <w:r>
              <w:rPr>
                <w:rFonts w:ascii="Times New Roman"/>
                <w:b w:val="false"/>
                <w:i/>
                <w:color w:val="000000"/>
                <w:sz w:val="20"/>
              </w:rPr>
              <w:t>и инфраструктурного развития</w:t>
            </w:r>
            <w:r>
              <w:br/>
            </w:r>
            <w:r>
              <w:rPr>
                <w:rFonts w:ascii="Times New Roman"/>
                <w:b w:val="false"/>
                <w:i/>
                <w:color w:val="000000"/>
                <w:sz w:val="20"/>
              </w:rPr>
              <w:t>Республики Казахстан</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"СОГЛАСОВАН"</w:t>
            </w:r>
            <w:r>
              <w:br/>
            </w:r>
            <w:r>
              <w:rPr>
                <w:rFonts w:ascii="Times New Roman"/>
                <w:b w:val="false"/>
                <w:i/>
                <w:color w:val="000000"/>
                <w:sz w:val="20"/>
              </w:rPr>
              <w:t>Министерство торговли и интеграции</w:t>
            </w:r>
            <w:r>
              <w:br/>
            </w:r>
            <w:r>
              <w:rPr>
                <w:rFonts w:ascii="Times New Roman"/>
                <w:b w:val="false"/>
                <w:i/>
                <w:color w:val="000000"/>
                <w:sz w:val="20"/>
              </w:rPr>
              <w:t>Республики Казахстан</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"СОГЛАСОВАН"</w:t>
            </w:r>
            <w:r>
              <w:br/>
            </w:r>
            <w:r>
              <w:rPr>
                <w:rFonts w:ascii="Times New Roman"/>
                <w:b w:val="false"/>
                <w:i/>
                <w:color w:val="000000"/>
                <w:sz w:val="20"/>
              </w:rPr>
              <w:t>Министерство энергетики</w:t>
            </w:r>
            <w:r>
              <w:br/>
            </w:r>
            <w:r>
              <w:rPr>
                <w:rFonts w:ascii="Times New Roman"/>
                <w:b w:val="false"/>
                <w:i/>
                <w:color w:val="000000"/>
                <w:sz w:val="20"/>
              </w:rPr>
              <w:t>Республики Казахстан</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"СОГЛАСОВАН"</w:t>
            </w:r>
            <w:r>
              <w:br/>
            </w:r>
            <w:r>
              <w:rPr>
                <w:rFonts w:ascii="Times New Roman"/>
                <w:b w:val="false"/>
                <w:i/>
                <w:color w:val="000000"/>
                <w:sz w:val="20"/>
              </w:rPr>
              <w:t>Министерство национальной экономики</w:t>
            </w:r>
            <w:r>
              <w:br/>
            </w:r>
            <w:r>
              <w:rPr>
                <w:rFonts w:ascii="Times New Roman"/>
                <w:b w:val="false"/>
                <w:i/>
                <w:color w:val="000000"/>
                <w:sz w:val="20"/>
              </w:rPr>
              <w:t>Республики Казахстан</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"СОГЛАСОВАН"</w:t>
            </w:r>
            <w:r>
              <w:br/>
            </w:r>
            <w:r>
              <w:rPr>
                <w:rFonts w:ascii="Times New Roman"/>
                <w:b w:val="false"/>
                <w:i/>
                <w:color w:val="000000"/>
                <w:sz w:val="20"/>
              </w:rPr>
              <w:t>Министерство по чрезвычайным ситуациям</w:t>
            </w:r>
            <w:r>
              <w:br/>
            </w:r>
            <w:r>
              <w:rPr>
                <w:rFonts w:ascii="Times New Roman"/>
                <w:b w:val="false"/>
                <w:i/>
                <w:color w:val="000000"/>
                <w:sz w:val="20"/>
              </w:rPr>
              <w:t>Республики Казахстан</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приказом</w:t>
            </w:r>
            <w:r>
              <w:br/>
            </w:r>
            <w:r>
              <w:rPr>
                <w:rFonts w:ascii="Times New Roman"/>
                <w:b w:val="false"/>
                <w:i w:val="false"/>
                <w:color w:val="000000"/>
                <w:sz w:val="20"/>
              </w:rPr>
              <w:t>Министра экологии, геологии и</w:t>
            </w:r>
            <w:r>
              <w:br/>
            </w:r>
            <w:r>
              <w:rPr>
                <w:rFonts w:ascii="Times New Roman"/>
                <w:b w:val="false"/>
                <w:i w:val="false"/>
                <w:color w:val="000000"/>
                <w:sz w:val="20"/>
              </w:rPr>
              <w:t>природных ресурсов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9 сентября 2021 года № 367</w:t>
            </w:r>
          </w:p>
        </w:tc>
      </w:tr>
    </w:tbl>
    <w:bookmarkStart w:name="z20" w:id="6"/>
    <w:p>
      <w:pPr>
        <w:spacing w:after="0"/>
        <w:ind w:left="0"/>
        <w:jc w:val="left"/>
      </w:pPr>
      <w:r>
        <w:rPr>
          <w:rFonts w:ascii="Times New Roman"/>
          <w:b/>
          <w:i w:val="false"/>
          <w:color w:val="000000"/>
        </w:rPr>
        <w:t xml:space="preserve"> Правила эксплуатации установок очистки газа</w:t>
      </w:r>
    </w:p>
    <w:bookmarkEnd w:id="6"/>
    <w:bookmarkStart w:name="z21" w:id="7"/>
    <w:p>
      <w:pPr>
        <w:spacing w:after="0"/>
        <w:ind w:left="0"/>
        <w:jc w:val="left"/>
      </w:pPr>
      <w:r>
        <w:rPr>
          <w:rFonts w:ascii="Times New Roman"/>
          <w:b/>
          <w:i w:val="false"/>
          <w:color w:val="000000"/>
        </w:rPr>
        <w:t xml:space="preserve"> Глава 1. Общие положения</w:t>
      </w:r>
    </w:p>
    <w:bookmarkEnd w:id="7"/>
    <w:p>
      <w:pPr>
        <w:spacing w:after="0"/>
        <w:ind w:left="0"/>
        <w:jc w:val="left"/>
      </w:pPr>
    </w:p>
    <w:p>
      <w:pPr>
        <w:spacing w:after="0"/>
        <w:ind w:left="0"/>
        <w:jc w:val="both"/>
      </w:pPr>
      <w:r>
        <w:rPr>
          <w:rFonts w:ascii="Times New Roman"/>
          <w:b w:val="false"/>
          <w:i w:val="false"/>
          <w:color w:val="000000"/>
          <w:sz w:val="28"/>
        </w:rPr>
        <w:t xml:space="preserve">
      1. Настоящие Правила эксплуатации установок очистки газа (далее -Правила), разработаны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207 Экологического кодекса Республики Казахстан и определяют порядок эксплуатации установок очистки газа.</w:t>
      </w:r>
    </w:p>
    <w:bookmarkStart w:name="z23" w:id="8"/>
    <w:p>
      <w:pPr>
        <w:spacing w:after="0"/>
        <w:ind w:left="0"/>
        <w:jc w:val="both"/>
      </w:pPr>
      <w:r>
        <w:rPr>
          <w:rFonts w:ascii="Times New Roman"/>
          <w:b w:val="false"/>
          <w:i w:val="false"/>
          <w:color w:val="000000"/>
          <w:sz w:val="28"/>
        </w:rPr>
        <w:t>
      2. Основные понятия и определения, используемые в Правилах:</w:t>
      </w:r>
    </w:p>
    <w:bookmarkEnd w:id="8"/>
    <w:bookmarkStart w:name="z24" w:id="9"/>
    <w:p>
      <w:pPr>
        <w:spacing w:after="0"/>
        <w:ind w:left="0"/>
        <w:jc w:val="both"/>
      </w:pPr>
      <w:r>
        <w:rPr>
          <w:rFonts w:ascii="Times New Roman"/>
          <w:b w:val="false"/>
          <w:i w:val="false"/>
          <w:color w:val="000000"/>
          <w:sz w:val="28"/>
        </w:rPr>
        <w:t>
      1) установка очистки газа – сооружение, оборудование и аппаратура, используемые для очистки отходящих газов от загрязняющих веществ и (или) их обезвреживания;</w:t>
      </w:r>
    </w:p>
    <w:bookmarkEnd w:id="9"/>
    <w:bookmarkStart w:name="z25" w:id="10"/>
    <w:p>
      <w:pPr>
        <w:spacing w:after="0"/>
        <w:ind w:left="0"/>
        <w:jc w:val="both"/>
      </w:pPr>
      <w:r>
        <w:rPr>
          <w:rFonts w:ascii="Times New Roman"/>
          <w:b w:val="false"/>
          <w:i w:val="false"/>
          <w:color w:val="000000"/>
          <w:sz w:val="28"/>
        </w:rPr>
        <w:t>
      2) аппарат очистки газа – элемент установки, в котором непосредственно осуществляется избирательный процесс улавливания или обезвреживания веществ, загрязняющих атмосферу.</w:t>
      </w:r>
    </w:p>
    <w:bookmarkEnd w:id="10"/>
    <w:bookmarkStart w:name="z26" w:id="11"/>
    <w:p>
      <w:pPr>
        <w:spacing w:after="0"/>
        <w:ind w:left="0"/>
        <w:jc w:val="both"/>
      </w:pPr>
      <w:r>
        <w:rPr>
          <w:rFonts w:ascii="Times New Roman"/>
          <w:b w:val="false"/>
          <w:i w:val="false"/>
          <w:color w:val="000000"/>
          <w:sz w:val="28"/>
        </w:rPr>
        <w:t>
      В зависимости от агрегатного состояния улавливаемого или обезвреживаемого вещества установки очистки газа подразделяются на газоочистные и пылеулавливающие.</w:t>
      </w:r>
    </w:p>
    <w:bookmarkEnd w:id="11"/>
    <w:bookmarkStart w:name="z27" w:id="12"/>
    <w:p>
      <w:pPr>
        <w:spacing w:after="0"/>
        <w:ind w:left="0"/>
        <w:jc w:val="left"/>
      </w:pPr>
      <w:r>
        <w:rPr>
          <w:rFonts w:ascii="Times New Roman"/>
          <w:b/>
          <w:i w:val="false"/>
          <w:color w:val="000000"/>
        </w:rPr>
        <w:t xml:space="preserve"> Глава 2. Порядок эксплуатации установок очистки газа</w:t>
      </w:r>
    </w:p>
    <w:bookmarkEnd w:id="12"/>
    <w:bookmarkStart w:name="z28" w:id="13"/>
    <w:p>
      <w:pPr>
        <w:spacing w:after="0"/>
        <w:ind w:left="0"/>
        <w:jc w:val="both"/>
      </w:pPr>
      <w:r>
        <w:rPr>
          <w:rFonts w:ascii="Times New Roman"/>
          <w:b w:val="false"/>
          <w:i w:val="false"/>
          <w:color w:val="000000"/>
          <w:sz w:val="28"/>
        </w:rPr>
        <w:t xml:space="preserve">
      3. Установки очистки газа работают с показателями, соответствующими проектным или полученным в результате наладочных работ. </w:t>
      </w:r>
    </w:p>
    <w:bookmarkEnd w:id="13"/>
    <w:bookmarkStart w:name="z29" w:id="14"/>
    <w:p>
      <w:pPr>
        <w:spacing w:after="0"/>
        <w:ind w:left="0"/>
        <w:jc w:val="both"/>
      </w:pPr>
      <w:r>
        <w:rPr>
          <w:rFonts w:ascii="Times New Roman"/>
          <w:b w:val="false"/>
          <w:i w:val="false"/>
          <w:color w:val="000000"/>
          <w:sz w:val="28"/>
        </w:rPr>
        <w:t>
      4. При эксплуатации установок очистки газа ведется документация, содержащая основные показатели, характеризующие режим работы установки очистки газа (отклонения от оптимального режима, обнаружение неисправности, случаи отклонения отдельных агрегатов или выход из строя всей установки очистки газа).</w:t>
      </w:r>
    </w:p>
    <w:bookmarkEnd w:id="14"/>
    <w:bookmarkStart w:name="z30" w:id="15"/>
    <w:p>
      <w:pPr>
        <w:spacing w:after="0"/>
        <w:ind w:left="0"/>
        <w:jc w:val="both"/>
      </w:pPr>
      <w:r>
        <w:rPr>
          <w:rFonts w:ascii="Times New Roman"/>
          <w:b w:val="false"/>
          <w:i w:val="false"/>
          <w:color w:val="000000"/>
          <w:sz w:val="28"/>
        </w:rPr>
        <w:t>
      5. Установки очистки газа подвергаются проверке на соответствие фактических параметров работы установки очистки газа проектным не реже одного раза в год, а также в следующих случаях:</w:t>
      </w:r>
    </w:p>
    <w:bookmarkEnd w:id="15"/>
    <w:bookmarkStart w:name="z31" w:id="16"/>
    <w:p>
      <w:pPr>
        <w:spacing w:after="0"/>
        <w:ind w:left="0"/>
        <w:jc w:val="both"/>
      </w:pPr>
      <w:r>
        <w:rPr>
          <w:rFonts w:ascii="Times New Roman"/>
          <w:b w:val="false"/>
          <w:i w:val="false"/>
          <w:color w:val="000000"/>
          <w:sz w:val="28"/>
        </w:rPr>
        <w:t>
      1) при работе технологического оборудования на измененном режиме более 3 (трех) месяцев или при переводе его на новый постоянный режим работы или изменении проектного вида топлива;</w:t>
      </w:r>
    </w:p>
    <w:bookmarkEnd w:id="16"/>
    <w:bookmarkStart w:name="z32" w:id="17"/>
    <w:p>
      <w:pPr>
        <w:spacing w:after="0"/>
        <w:ind w:left="0"/>
        <w:jc w:val="both"/>
      </w:pPr>
      <w:r>
        <w:rPr>
          <w:rFonts w:ascii="Times New Roman"/>
          <w:b w:val="false"/>
          <w:i w:val="false"/>
          <w:color w:val="000000"/>
          <w:sz w:val="28"/>
        </w:rPr>
        <w:t>
      2) после капитального ремонта или реконструкции установки очистки газа.</w:t>
      </w:r>
    </w:p>
    <w:bookmarkEnd w:id="17"/>
    <w:bookmarkStart w:name="z33" w:id="18"/>
    <w:p>
      <w:pPr>
        <w:spacing w:after="0"/>
        <w:ind w:left="0"/>
        <w:jc w:val="both"/>
      </w:pPr>
      <w:r>
        <w:rPr>
          <w:rFonts w:ascii="Times New Roman"/>
          <w:b w:val="false"/>
          <w:i w:val="false"/>
          <w:color w:val="000000"/>
          <w:sz w:val="28"/>
        </w:rPr>
        <w:t>
      В случае несоответствия фактических параметров работы установки очистки газа к проектным, принимаются меры по замене или реконструкции установки очистки газа.</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Полученные результаты заносятся в паспорт установки очистки газа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настоящим Правилам.</w:t>
      </w:r>
    </w:p>
    <w:bookmarkStart w:name="z35" w:id="19"/>
    <w:p>
      <w:pPr>
        <w:spacing w:after="0"/>
        <w:ind w:left="0"/>
        <w:jc w:val="both"/>
      </w:pPr>
      <w:r>
        <w:rPr>
          <w:rFonts w:ascii="Times New Roman"/>
          <w:b w:val="false"/>
          <w:i w:val="false"/>
          <w:color w:val="000000"/>
          <w:sz w:val="28"/>
        </w:rPr>
        <w:t>
      6. Эксплуатация технологического оборудования не допускается в случае, если установки очистки газов предусмотренных проектом отсутствуют, отключены или не обеспечивают проектную очистку и (или) обезвреживание.</w:t>
      </w:r>
    </w:p>
    <w:bookmarkEnd w:id="19"/>
    <w:bookmarkStart w:name="z36" w:id="20"/>
    <w:p>
      <w:pPr>
        <w:spacing w:after="0"/>
        <w:ind w:left="0"/>
        <w:jc w:val="both"/>
      </w:pPr>
      <w:r>
        <w:rPr>
          <w:rFonts w:ascii="Times New Roman"/>
          <w:b w:val="false"/>
          <w:i w:val="false"/>
          <w:color w:val="000000"/>
          <w:sz w:val="28"/>
        </w:rPr>
        <w:t>
      7. При эксплуатации установок, предназначенных для очистки газа от химически агрессивных или абразивных компонентов, тщательно проверяются целостность защитных покрытий и отсутствие разрушений металлоконструкций и оборудования, предупреждая преждевременный выход из строя установки очистки газа.</w:t>
      </w:r>
    </w:p>
    <w:bookmarkEnd w:id="20"/>
    <w:bookmarkStart w:name="z37" w:id="21"/>
    <w:p>
      <w:pPr>
        <w:spacing w:after="0"/>
        <w:ind w:left="0"/>
        <w:jc w:val="both"/>
      </w:pPr>
      <w:r>
        <w:rPr>
          <w:rFonts w:ascii="Times New Roman"/>
          <w:b w:val="false"/>
          <w:i w:val="false"/>
          <w:color w:val="000000"/>
          <w:sz w:val="28"/>
        </w:rPr>
        <w:t>
      8. Ремонт установки очистки газа производится при остановленном технологическом агрегате.</w:t>
      </w:r>
    </w:p>
    <w:bookmarkEnd w:id="21"/>
    <w:bookmarkStart w:name="z38" w:id="22"/>
    <w:p>
      <w:pPr>
        <w:spacing w:after="0"/>
        <w:ind w:left="0"/>
        <w:jc w:val="both"/>
      </w:pPr>
      <w:r>
        <w:rPr>
          <w:rFonts w:ascii="Times New Roman"/>
          <w:b w:val="false"/>
          <w:i w:val="false"/>
          <w:color w:val="000000"/>
          <w:sz w:val="28"/>
        </w:rPr>
        <w:t>
      9. Мероприятия по модернизации установок очистки газа, позволяющие повысить надежность и степень очистки газа, выполняются при проведении капитальных ремонтов.</w:t>
      </w:r>
    </w:p>
    <w:bookmarkEnd w:id="22"/>
    <w:bookmarkStart w:name="z39" w:id="23"/>
    <w:p>
      <w:pPr>
        <w:spacing w:after="0"/>
        <w:ind w:left="0"/>
        <w:jc w:val="both"/>
      </w:pPr>
      <w:r>
        <w:rPr>
          <w:rFonts w:ascii="Times New Roman"/>
          <w:b w:val="false"/>
          <w:i w:val="false"/>
          <w:color w:val="000000"/>
          <w:sz w:val="28"/>
        </w:rPr>
        <w:t>
      10. Эксплуатация сухих механических пылеуловителей осуществляется при герметичном состоянии корпуса пылеуловителей, бункеров, люков, фланцевых соединений, не допуская утечек газа или недопустимых подсосов воздуха.</w:t>
      </w:r>
    </w:p>
    <w:bookmarkEnd w:id="23"/>
    <w:bookmarkStart w:name="z40" w:id="24"/>
    <w:p>
      <w:pPr>
        <w:spacing w:after="0"/>
        <w:ind w:left="0"/>
        <w:jc w:val="both"/>
      </w:pPr>
      <w:r>
        <w:rPr>
          <w:rFonts w:ascii="Times New Roman"/>
          <w:b w:val="false"/>
          <w:i w:val="false"/>
          <w:color w:val="000000"/>
          <w:sz w:val="28"/>
        </w:rPr>
        <w:t>
      11. Эксплуатация мокрых пылеуловителей осуществляется при герметичном состоянии корпуса мокрых пылеуловителей, исправной системе орошения и шламоуборки.</w:t>
      </w:r>
    </w:p>
    <w:bookmarkEnd w:id="24"/>
    <w:bookmarkStart w:name="z41" w:id="25"/>
    <w:p>
      <w:pPr>
        <w:spacing w:after="0"/>
        <w:ind w:left="0"/>
        <w:jc w:val="both"/>
      </w:pPr>
      <w:r>
        <w:rPr>
          <w:rFonts w:ascii="Times New Roman"/>
          <w:b w:val="false"/>
          <w:i w:val="false"/>
          <w:color w:val="000000"/>
          <w:sz w:val="28"/>
        </w:rPr>
        <w:t>
      12. В период эксплуатации промышленных фильтров контролируется гидравлическое сопротивление промышленного фильтра, поддерживается температура очищаемого газа в пределах установленных проектной документацией.</w:t>
      </w:r>
    </w:p>
    <w:bookmarkEnd w:id="25"/>
    <w:bookmarkStart w:name="z42" w:id="26"/>
    <w:p>
      <w:pPr>
        <w:spacing w:after="0"/>
        <w:ind w:left="0"/>
        <w:jc w:val="both"/>
      </w:pPr>
      <w:r>
        <w:rPr>
          <w:rFonts w:ascii="Times New Roman"/>
          <w:b w:val="false"/>
          <w:i w:val="false"/>
          <w:color w:val="000000"/>
          <w:sz w:val="28"/>
        </w:rPr>
        <w:t>
      13. В период работы электрофильтра поддерживается электрический режим (величина тока, напряжение), газовая и пылевая нагрузки (скорость газа в рабочей зоне, гидравлическое сопротивление, объем и концентрация пыли на входе в аппарат), температура очищаемого газа, установленные проектной документацией.</w:t>
      </w:r>
    </w:p>
    <w:bookmarkEnd w:id="26"/>
    <w:bookmarkStart w:name="z43" w:id="27"/>
    <w:p>
      <w:pPr>
        <w:spacing w:after="0"/>
        <w:ind w:left="0"/>
        <w:jc w:val="both"/>
      </w:pPr>
      <w:r>
        <w:rPr>
          <w:rFonts w:ascii="Times New Roman"/>
          <w:b w:val="false"/>
          <w:i w:val="false"/>
          <w:color w:val="000000"/>
          <w:sz w:val="28"/>
        </w:rPr>
        <w:t>
      Осуществляется осмотр наружных узлов электрофильтра, систем отряхивания пыли и пылевыгрузки, и устраняются обнаруженные при осмотре неисправности.</w:t>
      </w:r>
    </w:p>
    <w:bookmarkEnd w:id="27"/>
    <w:bookmarkStart w:name="z44" w:id="28"/>
    <w:p>
      <w:pPr>
        <w:spacing w:after="0"/>
        <w:ind w:left="0"/>
        <w:jc w:val="both"/>
      </w:pPr>
      <w:r>
        <w:rPr>
          <w:rFonts w:ascii="Times New Roman"/>
          <w:b w:val="false"/>
          <w:i w:val="false"/>
          <w:color w:val="000000"/>
          <w:sz w:val="28"/>
        </w:rPr>
        <w:t>
      Своевременно удаляется уловленная пыль (пульпа) и транспортируется в установленные места.</w:t>
      </w:r>
    </w:p>
    <w:bookmarkEnd w:id="28"/>
    <w:bookmarkStart w:name="z45" w:id="29"/>
    <w:p>
      <w:pPr>
        <w:spacing w:after="0"/>
        <w:ind w:left="0"/>
        <w:jc w:val="both"/>
      </w:pPr>
      <w:r>
        <w:rPr>
          <w:rFonts w:ascii="Times New Roman"/>
          <w:b w:val="false"/>
          <w:i w:val="false"/>
          <w:color w:val="000000"/>
          <w:sz w:val="28"/>
        </w:rPr>
        <w:t>
      14. При термической и термокаталитической очистке газа контролируется режим сжигания веществ загрязняющих атмосферу, содержащихся в очищаемом газе, в соответствии с проектной документацией.</w:t>
      </w:r>
    </w:p>
    <w:bookmarkEnd w:id="29"/>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Правилам</w:t>
            </w:r>
            <w:r>
              <w:br/>
            </w:r>
            <w:r>
              <w:rPr>
                <w:rFonts w:ascii="Times New Roman"/>
                <w:b w:val="false"/>
                <w:i w:val="false"/>
                <w:color w:val="000000"/>
                <w:sz w:val="20"/>
              </w:rPr>
              <w:t>эксплуатации установок</w:t>
            </w:r>
            <w:r>
              <w:br/>
            </w:r>
            <w:r>
              <w:rPr>
                <w:rFonts w:ascii="Times New Roman"/>
                <w:b w:val="false"/>
                <w:i w:val="false"/>
                <w:color w:val="000000"/>
                <w:sz w:val="20"/>
              </w:rPr>
              <w:t>очистки газа</w:t>
            </w:r>
          </w:p>
        </w:tc>
      </w:tr>
    </w:tbl>
    <w:bookmarkStart w:name="z47" w:id="30"/>
    <w:p>
      <w:pPr>
        <w:spacing w:after="0"/>
        <w:ind w:left="0"/>
        <w:jc w:val="left"/>
      </w:pPr>
      <w:r>
        <w:rPr>
          <w:rFonts w:ascii="Times New Roman"/>
          <w:b/>
          <w:i w:val="false"/>
          <w:color w:val="000000"/>
        </w:rPr>
        <w:t xml:space="preserve"> Паспорт установки очистки газа</w:t>
      </w:r>
    </w:p>
    <w:bookmarkEnd w:id="30"/>
    <w:p>
      <w:pPr>
        <w:spacing w:after="0"/>
        <w:ind w:left="0"/>
        <w:jc w:val="left"/>
      </w:pPr>
    </w:p>
    <w:p>
      <w:pPr>
        <w:spacing w:after="0"/>
        <w:ind w:left="0"/>
        <w:jc w:val="both"/>
      </w:pPr>
      <w:r>
        <w:rPr>
          <w:rFonts w:ascii="Times New Roman"/>
          <w:b w:val="false"/>
          <w:i w:val="false"/>
          <w:color w:val="000000"/>
          <w:sz w:val="28"/>
        </w:rPr>
        <w:t>
      1. Наименование оператора и его адрес</w:t>
      </w:r>
      <w:r>
        <w:br/>
      </w:r>
      <w:r>
        <w:rPr>
          <w:rFonts w:ascii="Times New Roman"/>
          <w:b w:val="false"/>
          <w:i w:val="false"/>
          <w:color w:val="000000"/>
          <w:sz w:val="28"/>
        </w:rPr>
        <w:t xml:space="preserve">       ______________________________________________________________</w:t>
      </w:r>
      <w:r>
        <w:br/>
      </w:r>
      <w:r>
        <w:rPr>
          <w:rFonts w:ascii="Times New Roman"/>
          <w:b w:val="false"/>
          <w:i w:val="false"/>
          <w:color w:val="000000"/>
          <w:sz w:val="28"/>
        </w:rPr>
        <w:t xml:space="preserve">                         (операторы и его адрес)</w:t>
      </w:r>
      <w:r>
        <w:br/>
      </w:r>
      <w:r>
        <w:rPr>
          <w:rFonts w:ascii="Times New Roman"/>
          <w:b w:val="false"/>
          <w:i w:val="false"/>
          <w:color w:val="000000"/>
          <w:sz w:val="28"/>
        </w:rPr>
        <w:t xml:space="preserve">       2. Наименование и назначение установки очистки газа, автор проекта, год ввода в эксплуатацию.</w:t>
      </w:r>
      <w:r>
        <w:br/>
      </w:r>
      <w:r>
        <w:rPr>
          <w:rFonts w:ascii="Times New Roman"/>
          <w:b w:val="false"/>
          <w:i w:val="false"/>
          <w:color w:val="000000"/>
          <w:sz w:val="28"/>
        </w:rPr>
        <w:t xml:space="preserve">       3. Схема установки очистки газа (указывается схематически газоотводящий тракт от технологического агрегата до места выброса газов в атмосферу).</w:t>
      </w:r>
      <w:r>
        <w:br/>
      </w:r>
      <w:r>
        <w:rPr>
          <w:rFonts w:ascii="Times New Roman"/>
          <w:b w:val="false"/>
          <w:i w:val="false"/>
          <w:color w:val="000000"/>
          <w:sz w:val="28"/>
        </w:rPr>
        <w:t xml:space="preserve">       4. Эксплуатационные показатели работы установки очистки газа.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99"/>
        <w:gridCol w:w="2242"/>
        <w:gridCol w:w="1233"/>
        <w:gridCol w:w="965"/>
        <w:gridCol w:w="965"/>
        <w:gridCol w:w="965"/>
        <w:gridCol w:w="965"/>
        <w:gridCol w:w="966"/>
      </w:tblGrid>
      <w:tr>
        <w:trPr>
          <w:trHeight w:val="30" w:hRule="atLeast"/>
        </w:trPr>
        <w:tc>
          <w:tcPr>
            <w:tcW w:w="39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оптимальных (регламентируемых) параметров</w:t>
            </w:r>
          </w:p>
        </w:tc>
        <w:tc>
          <w:tcPr>
            <w:tcW w:w="22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работы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проектные</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пуско-наладки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приведение к нормальным условиям</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r>
      <w:tr>
        <w:trPr>
          <w:trHeight w:val="30" w:hRule="atLeast"/>
        </w:trPr>
        <w:tc>
          <w:tcPr>
            <w:tcW w:w="3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31"/>
          <w:p>
            <w:pPr>
              <w:spacing w:after="20"/>
              <w:ind w:left="20"/>
              <w:jc w:val="both"/>
            </w:pPr>
            <w:r>
              <w:rPr>
                <w:rFonts w:ascii="Times New Roman"/>
                <w:b w:val="false"/>
                <w:i w:val="false"/>
                <w:color w:val="000000"/>
                <w:sz w:val="20"/>
              </w:rPr>
              <w:t>
1.Производительность по газу (воздуху)</w:t>
            </w:r>
            <w:r>
              <w:br/>
            </w:r>
            <w:r>
              <w:rPr>
                <w:rFonts w:ascii="Times New Roman"/>
                <w:b w:val="false"/>
                <w:i w:val="false"/>
                <w:color w:val="000000"/>
                <w:sz w:val="20"/>
              </w:rPr>
              <w:t>
</w:t>
            </w:r>
            <w:r>
              <w:rPr>
                <w:rFonts w:ascii="Times New Roman"/>
                <w:b w:val="false"/>
                <w:i w:val="false"/>
                <w:color w:val="000000"/>
                <w:sz w:val="20"/>
              </w:rPr>
              <w:t>на входе</w:t>
            </w:r>
            <w:r>
              <w:br/>
            </w:r>
            <w:r>
              <w:rPr>
                <w:rFonts w:ascii="Times New Roman"/>
                <w:b w:val="false"/>
                <w:i w:val="false"/>
                <w:color w:val="000000"/>
                <w:sz w:val="20"/>
              </w:rPr>
              <w:t>
на выходе</w:t>
            </w:r>
          </w:p>
          <w:bookmarkEnd w:id="31"/>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метр</w:t>
            </w:r>
            <w:r>
              <w:br/>
            </w:r>
            <w:r>
              <w:rPr>
                <w:rFonts w:ascii="Times New Roman"/>
                <w:b w:val="false"/>
                <w:i w:val="false"/>
                <w:color w:val="000000"/>
                <w:sz w:val="20"/>
              </w:rPr>
              <w:t>
кубический м</w:t>
            </w:r>
            <w:r>
              <w:rPr>
                <w:rFonts w:ascii="Times New Roman"/>
                <w:b w:val="false"/>
                <w:i w:val="false"/>
                <w:color w:val="000000"/>
                <w:vertAlign w:val="superscript"/>
              </w:rPr>
              <w:t>3</w:t>
            </w:r>
            <w:r>
              <w:rPr>
                <w:rFonts w:ascii="Times New Roman"/>
                <w:b w:val="false"/>
                <w:i w:val="false"/>
                <w:color w:val="000000"/>
                <w:sz w:val="20"/>
              </w:rPr>
              <w:t>/час</w:t>
            </w:r>
          </w:p>
        </w:tc>
        <w:tc>
          <w:tcPr>
            <w:tcW w:w="1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Гидравлическое сопротивление</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32"/>
          <w:p>
            <w:pPr>
              <w:spacing w:after="20"/>
              <w:ind w:left="20"/>
              <w:jc w:val="both"/>
            </w:pPr>
            <w:r>
              <w:rPr>
                <w:rFonts w:ascii="Times New Roman"/>
                <w:b w:val="false"/>
                <w:i w:val="false"/>
                <w:color w:val="000000"/>
                <w:sz w:val="20"/>
              </w:rPr>
              <w:t>
Кило</w:t>
            </w:r>
            <w:r>
              <w:br/>
            </w:r>
            <w:r>
              <w:rPr>
                <w:rFonts w:ascii="Times New Roman"/>
                <w:b w:val="false"/>
                <w:i w:val="false"/>
                <w:color w:val="000000"/>
                <w:sz w:val="20"/>
              </w:rPr>
              <w:t>
</w:t>
            </w:r>
            <w:r>
              <w:rPr>
                <w:rFonts w:ascii="Times New Roman"/>
                <w:b w:val="false"/>
                <w:i w:val="false"/>
                <w:color w:val="000000"/>
                <w:sz w:val="20"/>
              </w:rPr>
              <w:t>Паскаль,</w:t>
            </w:r>
            <w:r>
              <w:br/>
            </w:r>
            <w:r>
              <w:rPr>
                <w:rFonts w:ascii="Times New Roman"/>
                <w:b w:val="false"/>
                <w:i w:val="false"/>
                <w:color w:val="000000"/>
                <w:sz w:val="20"/>
              </w:rPr>
              <w:t>
</w:t>
            </w:r>
            <w:r>
              <w:rPr>
                <w:rFonts w:ascii="Times New Roman"/>
                <w:b w:val="false"/>
                <w:i w:val="false"/>
                <w:color w:val="000000"/>
                <w:sz w:val="20"/>
              </w:rPr>
              <w:t>Мега</w:t>
            </w:r>
            <w:r>
              <w:br/>
            </w:r>
            <w:r>
              <w:rPr>
                <w:rFonts w:ascii="Times New Roman"/>
                <w:b w:val="false"/>
                <w:i w:val="false"/>
                <w:color w:val="000000"/>
                <w:sz w:val="20"/>
              </w:rPr>
              <w:t>
Паскаль</w:t>
            </w:r>
          </w:p>
          <w:bookmarkEnd w:id="32"/>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33"/>
          <w:p>
            <w:pPr>
              <w:spacing w:after="20"/>
              <w:ind w:left="20"/>
              <w:jc w:val="both"/>
            </w:pPr>
            <w:r>
              <w:rPr>
                <w:rFonts w:ascii="Times New Roman"/>
                <w:b w:val="false"/>
                <w:i w:val="false"/>
                <w:color w:val="000000"/>
                <w:sz w:val="20"/>
              </w:rPr>
              <w:t>
3. Температура очищаемого газа (воздуха)</w:t>
            </w:r>
            <w:r>
              <w:br/>
            </w:r>
            <w:r>
              <w:rPr>
                <w:rFonts w:ascii="Times New Roman"/>
                <w:b w:val="false"/>
                <w:i w:val="false"/>
                <w:color w:val="000000"/>
                <w:sz w:val="20"/>
              </w:rPr>
              <w:t>
</w:t>
            </w:r>
            <w:r>
              <w:rPr>
                <w:rFonts w:ascii="Times New Roman"/>
                <w:b w:val="false"/>
                <w:i w:val="false"/>
                <w:color w:val="000000"/>
                <w:sz w:val="20"/>
              </w:rPr>
              <w:t xml:space="preserve">на входе </w:t>
            </w:r>
            <w:r>
              <w:br/>
            </w:r>
            <w:r>
              <w:rPr>
                <w:rFonts w:ascii="Times New Roman"/>
                <w:b w:val="false"/>
                <w:i w:val="false"/>
                <w:color w:val="000000"/>
                <w:sz w:val="20"/>
              </w:rPr>
              <w:t>
на выходе</w:t>
            </w:r>
          </w:p>
          <w:bookmarkEnd w:id="33"/>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34"/>
          <w:p>
            <w:pPr>
              <w:spacing w:after="20"/>
              <w:ind w:left="20"/>
              <w:jc w:val="both"/>
            </w:pPr>
            <w:r>
              <w:rPr>
                <w:rFonts w:ascii="Times New Roman"/>
                <w:b w:val="false"/>
                <w:i w:val="false"/>
                <w:color w:val="000000"/>
                <w:sz w:val="20"/>
              </w:rPr>
              <w:t>
°С</w:t>
            </w:r>
            <w:r>
              <w:br/>
            </w:r>
            <w:r>
              <w:rPr>
                <w:rFonts w:ascii="Times New Roman"/>
                <w:b w:val="false"/>
                <w:i w:val="false"/>
                <w:color w:val="000000"/>
                <w:sz w:val="20"/>
              </w:rPr>
              <w:t>
°С</w:t>
            </w:r>
          </w:p>
          <w:bookmarkEnd w:id="34"/>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35"/>
          <w:p>
            <w:pPr>
              <w:spacing w:after="20"/>
              <w:ind w:left="20"/>
              <w:jc w:val="both"/>
            </w:pPr>
            <w:r>
              <w:rPr>
                <w:rFonts w:ascii="Times New Roman"/>
                <w:b w:val="false"/>
                <w:i w:val="false"/>
                <w:color w:val="000000"/>
                <w:sz w:val="20"/>
              </w:rPr>
              <w:t>
4. Давление (разрежение) очищаемого газа (воздуха)</w:t>
            </w:r>
            <w:r>
              <w:br/>
            </w:r>
            <w:r>
              <w:rPr>
                <w:rFonts w:ascii="Times New Roman"/>
                <w:b w:val="false"/>
                <w:i w:val="false"/>
                <w:color w:val="000000"/>
                <w:sz w:val="20"/>
              </w:rPr>
              <w:t>
на входе</w:t>
            </w:r>
          </w:p>
          <w:bookmarkEnd w:id="35"/>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36"/>
          <w:p>
            <w:pPr>
              <w:spacing w:after="20"/>
              <w:ind w:left="20"/>
              <w:jc w:val="both"/>
            </w:pPr>
            <w:r>
              <w:rPr>
                <w:rFonts w:ascii="Times New Roman"/>
                <w:b w:val="false"/>
                <w:i w:val="false"/>
                <w:color w:val="000000"/>
                <w:sz w:val="20"/>
              </w:rPr>
              <w:t>
Кило</w:t>
            </w:r>
            <w:r>
              <w:br/>
            </w:r>
            <w:r>
              <w:rPr>
                <w:rFonts w:ascii="Times New Roman"/>
                <w:b w:val="false"/>
                <w:i w:val="false"/>
                <w:color w:val="000000"/>
                <w:sz w:val="20"/>
              </w:rPr>
              <w:t>
</w:t>
            </w:r>
            <w:r>
              <w:rPr>
                <w:rFonts w:ascii="Times New Roman"/>
                <w:b w:val="false"/>
                <w:i w:val="false"/>
                <w:color w:val="000000"/>
                <w:sz w:val="20"/>
              </w:rPr>
              <w:t>Паскаль,</w:t>
            </w:r>
            <w:r>
              <w:br/>
            </w:r>
            <w:r>
              <w:rPr>
                <w:rFonts w:ascii="Times New Roman"/>
                <w:b w:val="false"/>
                <w:i w:val="false"/>
                <w:color w:val="000000"/>
                <w:sz w:val="20"/>
              </w:rPr>
              <w:t>
</w:t>
            </w:r>
            <w:r>
              <w:rPr>
                <w:rFonts w:ascii="Times New Roman"/>
                <w:b w:val="false"/>
                <w:i w:val="false"/>
                <w:color w:val="000000"/>
                <w:sz w:val="20"/>
              </w:rPr>
              <w:t>Мега</w:t>
            </w:r>
            <w:r>
              <w:br/>
            </w:r>
            <w:r>
              <w:rPr>
                <w:rFonts w:ascii="Times New Roman"/>
                <w:b w:val="false"/>
                <w:i w:val="false"/>
                <w:color w:val="000000"/>
                <w:sz w:val="20"/>
              </w:rPr>
              <w:t>
Паскаль</w:t>
            </w:r>
          </w:p>
          <w:bookmarkEnd w:id="36"/>
        </w:tc>
        <w:tc>
          <w:tcPr>
            <w:tcW w:w="1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Влагосодержание газа (воздуха)</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37"/>
          <w:p>
            <w:pPr>
              <w:spacing w:after="20"/>
              <w:ind w:left="20"/>
              <w:jc w:val="both"/>
            </w:pPr>
            <w:r>
              <w:rPr>
                <w:rFonts w:ascii="Times New Roman"/>
                <w:b w:val="false"/>
                <w:i w:val="false"/>
                <w:color w:val="000000"/>
                <w:sz w:val="20"/>
              </w:rPr>
              <w:t>
грамм/</w:t>
            </w:r>
            <w:r>
              <w:br/>
            </w:r>
            <w:r>
              <w:rPr>
                <w:rFonts w:ascii="Times New Roman"/>
                <w:b w:val="false"/>
                <w:i w:val="false"/>
                <w:color w:val="000000"/>
                <w:sz w:val="20"/>
              </w:rPr>
              <w:t>
метр кубический г/м</w:t>
            </w:r>
            <w:r>
              <w:rPr>
                <w:rFonts w:ascii="Times New Roman"/>
                <w:b w:val="false"/>
                <w:i w:val="false"/>
                <w:color w:val="000000"/>
                <w:vertAlign w:val="superscript"/>
              </w:rPr>
              <w:t>3*</w:t>
            </w:r>
          </w:p>
          <w:bookmarkEnd w:id="37"/>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38"/>
          <w:p>
            <w:pPr>
              <w:spacing w:after="20"/>
              <w:ind w:left="20"/>
              <w:jc w:val="both"/>
            </w:pPr>
            <w:r>
              <w:rPr>
                <w:rFonts w:ascii="Times New Roman"/>
                <w:b w:val="false"/>
                <w:i w:val="false"/>
                <w:color w:val="000000"/>
                <w:sz w:val="20"/>
              </w:rPr>
              <w:t>
6. Концентрация вредных веществ в очищаемом газе (воздухе)</w:t>
            </w:r>
            <w:r>
              <w:br/>
            </w:r>
            <w:r>
              <w:rPr>
                <w:rFonts w:ascii="Times New Roman"/>
                <w:b w:val="false"/>
                <w:i w:val="false"/>
                <w:color w:val="000000"/>
                <w:sz w:val="20"/>
              </w:rPr>
              <w:t>
</w:t>
            </w:r>
            <w:r>
              <w:rPr>
                <w:rFonts w:ascii="Times New Roman"/>
                <w:b w:val="false"/>
                <w:i w:val="false"/>
                <w:color w:val="000000"/>
                <w:sz w:val="20"/>
              </w:rPr>
              <w:t>на входе</w:t>
            </w:r>
            <w:r>
              <w:br/>
            </w:r>
            <w:r>
              <w:rPr>
                <w:rFonts w:ascii="Times New Roman"/>
                <w:b w:val="false"/>
                <w:i w:val="false"/>
                <w:color w:val="000000"/>
                <w:sz w:val="20"/>
              </w:rPr>
              <w:t>
на выходе</w:t>
            </w:r>
          </w:p>
          <w:bookmarkEnd w:id="38"/>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39"/>
          <w:p>
            <w:pPr>
              <w:spacing w:after="20"/>
              <w:ind w:left="20"/>
              <w:jc w:val="both"/>
            </w:pPr>
            <w:r>
              <w:rPr>
                <w:rFonts w:ascii="Times New Roman"/>
                <w:b w:val="false"/>
                <w:i w:val="false"/>
                <w:color w:val="000000"/>
                <w:sz w:val="20"/>
              </w:rPr>
              <w:t>
грамм/</w:t>
            </w:r>
            <w:r>
              <w:br/>
            </w:r>
            <w:r>
              <w:rPr>
                <w:rFonts w:ascii="Times New Roman"/>
                <w:b w:val="false"/>
                <w:i w:val="false"/>
                <w:color w:val="000000"/>
                <w:sz w:val="20"/>
              </w:rPr>
              <w:t>
метр кубический г/м</w:t>
            </w:r>
            <w:r>
              <w:rPr>
                <w:rFonts w:ascii="Times New Roman"/>
                <w:b w:val="false"/>
                <w:i w:val="false"/>
                <w:color w:val="000000"/>
                <w:vertAlign w:val="superscript"/>
              </w:rPr>
              <w:t>3*</w:t>
            </w:r>
          </w:p>
          <w:bookmarkEnd w:id="39"/>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Расход воды (раствора) на орошение</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 кубический м</w:t>
            </w:r>
            <w:r>
              <w:rPr>
                <w:rFonts w:ascii="Times New Roman"/>
                <w:b w:val="false"/>
                <w:i w:val="false"/>
                <w:color w:val="000000"/>
                <w:vertAlign w:val="superscript"/>
              </w:rPr>
              <w:t>3</w:t>
            </w:r>
            <w:r>
              <w:rPr>
                <w:rFonts w:ascii="Times New Roman"/>
                <w:b w:val="false"/>
                <w:i w:val="false"/>
                <w:color w:val="000000"/>
                <w:sz w:val="20"/>
              </w:rPr>
              <w:t>/час*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Давление воды (раствора)</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40"/>
          <w:p>
            <w:pPr>
              <w:spacing w:after="20"/>
              <w:ind w:left="20"/>
              <w:jc w:val="both"/>
            </w:pPr>
            <w:r>
              <w:rPr>
                <w:rFonts w:ascii="Times New Roman"/>
                <w:b w:val="false"/>
                <w:i w:val="false"/>
                <w:color w:val="000000"/>
                <w:sz w:val="20"/>
              </w:rPr>
              <w:t>
Мега</w:t>
            </w:r>
            <w:r>
              <w:br/>
            </w:r>
            <w:r>
              <w:rPr>
                <w:rFonts w:ascii="Times New Roman"/>
                <w:b w:val="false"/>
                <w:i w:val="false"/>
                <w:color w:val="000000"/>
                <w:sz w:val="20"/>
              </w:rPr>
              <w:t>
Паскаль</w:t>
            </w:r>
          </w:p>
          <w:bookmarkEnd w:id="40"/>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Другие характерные показатели</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bookmarkStart w:name="z67" w:id="41"/>
    <w:p>
      <w:pPr>
        <w:spacing w:after="0"/>
        <w:ind w:left="0"/>
        <w:jc w:val="both"/>
      </w:pPr>
      <w:r>
        <w:rPr>
          <w:rFonts w:ascii="Times New Roman"/>
          <w:b w:val="false"/>
          <w:i w:val="false"/>
          <w:color w:val="000000"/>
          <w:sz w:val="28"/>
        </w:rPr>
        <w:t>
      Единицы измерения, приведенные к нормальным условиям 0°С; 101;3 КилоПаскаль.</w:t>
      </w:r>
    </w:p>
    <w:bookmarkEnd w:id="41"/>
    <w:bookmarkStart w:name="z68" w:id="42"/>
    <w:p>
      <w:pPr>
        <w:spacing w:after="0"/>
        <w:ind w:left="0"/>
        <w:jc w:val="both"/>
      </w:pPr>
      <w:r>
        <w:rPr>
          <w:rFonts w:ascii="Times New Roman"/>
          <w:b w:val="false"/>
          <w:i w:val="false"/>
          <w:color w:val="000000"/>
          <w:sz w:val="28"/>
        </w:rPr>
        <w:t>
      графы 4 - 8 заполняются по рабочим показателям.</w:t>
      </w:r>
    </w:p>
    <w:bookmarkEnd w:id="42"/>
    <w:bookmarkStart w:name="z69" w:id="43"/>
    <w:p>
      <w:pPr>
        <w:spacing w:after="0"/>
        <w:ind w:left="0"/>
        <w:jc w:val="both"/>
      </w:pPr>
      <w:r>
        <w:rPr>
          <w:rFonts w:ascii="Times New Roman"/>
          <w:b w:val="false"/>
          <w:i w:val="false"/>
          <w:color w:val="000000"/>
          <w:sz w:val="28"/>
        </w:rPr>
        <w:t>
      5. Сведения о проведенных ремонтах, замене или модернизации отдельных узлов оборудования установки очистки газа</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08"/>
        <w:gridCol w:w="2108"/>
        <w:gridCol w:w="2108"/>
        <w:gridCol w:w="3867"/>
        <w:gridCol w:w="2109"/>
      </w:tblGrid>
      <w:tr>
        <w:trPr>
          <w:trHeight w:val="30" w:hRule="atLeast"/>
        </w:trPr>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аппарата узла</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 повреждения</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выхода из строя аппарата узла</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Выполненная работа</w:t>
            </w:r>
          </w:p>
        </w:tc>
      </w:tr>
      <w:tr>
        <w:trPr>
          <w:trHeight w:val="30" w:hRule="atLeast"/>
        </w:trPr>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p>
    <w:p>
      <w:pPr>
        <w:spacing w:after="0"/>
        <w:ind w:left="0"/>
        <w:jc w:val="both"/>
      </w:pPr>
      <w:r>
        <w:rPr>
          <w:rFonts w:ascii="Times New Roman"/>
          <w:b w:val="false"/>
          <w:i w:val="false"/>
          <w:color w:val="000000"/>
          <w:sz w:val="28"/>
        </w:rPr>
        <w:t>
      Паспорт составлен "____" _____________________20______г.</w:t>
      </w:r>
      <w:r>
        <w:br/>
      </w:r>
      <w:r>
        <w:rPr>
          <w:rFonts w:ascii="Times New Roman"/>
          <w:b w:val="false"/>
          <w:i w:val="false"/>
          <w:color w:val="000000"/>
          <w:sz w:val="28"/>
        </w:rPr>
        <w:t xml:space="preserve">       Оператор             ___________________________________</w:t>
      </w:r>
      <w:r>
        <w:br/>
      </w:r>
      <w:r>
        <w:rPr>
          <w:rFonts w:ascii="Times New Roman"/>
          <w:b w:val="false"/>
          <w:i w:val="false"/>
          <w:color w:val="000000"/>
          <w:sz w:val="28"/>
        </w:rPr>
        <w:t xml:space="preserve">                         (фамлия, имя, отчество (при его наличии)</w:t>
      </w:r>
      <w:r>
        <w:br/>
      </w:r>
      <w:r>
        <w:rPr>
          <w:rFonts w:ascii="Times New Roman"/>
          <w:b w:val="false"/>
          <w:i w:val="false"/>
          <w:color w:val="000000"/>
          <w:sz w:val="28"/>
        </w:rPr>
        <w:t xml:space="preserve">       _______________</w:t>
      </w:r>
      <w:r>
        <w:br/>
      </w:r>
      <w:r>
        <w:rPr>
          <w:rFonts w:ascii="Times New Roman"/>
          <w:b w:val="false"/>
          <w:i w:val="false"/>
          <w:color w:val="000000"/>
          <w:sz w:val="28"/>
        </w:rPr>
        <w:t xml:space="preserve">       (подпись)</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