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3662b" w14:textId="80366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определения суммы экономической выгоды, полученной в результате нарушения требований экологического законодательства Республики Казахстан</w:t>
      </w:r>
    </w:p>
    <w:p>
      <w:pPr>
        <w:spacing w:after="0"/>
        <w:ind w:left="0"/>
        <w:jc w:val="both"/>
      </w:pPr>
      <w:r>
        <w:rPr>
          <w:rFonts w:ascii="Times New Roman"/>
          <w:b w:val="false"/>
          <w:i w:val="false"/>
          <w:color w:val="000000"/>
          <w:sz w:val="28"/>
        </w:rPr>
        <w:t>Приказ и.о. Министра экологии, геологии и природных ресурсов Республики Казахстан от 30 сентября 2021 года № 394. Зарегистрирован в Министерстве юстиции Республики Казахстан 4 октября 2021 года № 24604</w:t>
      </w:r>
    </w:p>
    <w:p>
      <w:pPr>
        <w:spacing w:after="0"/>
        <w:ind w:left="0"/>
        <w:jc w:val="left"/>
      </w:pPr>
    </w:p>
    <w:p>
      <w:pPr>
        <w:spacing w:after="0"/>
        <w:ind w:left="0"/>
        <w:jc w:val="both"/>
      </w:pPr>
      <w:r>
        <w:rPr>
          <w:rFonts w:ascii="Times New Roman"/>
          <w:b w:val="false"/>
          <w:i w:val="false"/>
          <w:color w:val="000000"/>
          <w:sz w:val="28"/>
        </w:rPr>
        <w:t xml:space="preserve">
      В соответствии с частью третьей </w:t>
      </w:r>
      <w:r>
        <w:rPr>
          <w:rFonts w:ascii="Times New Roman"/>
          <w:b w:val="false"/>
          <w:i w:val="false"/>
          <w:color w:val="000000"/>
          <w:sz w:val="28"/>
        </w:rPr>
        <w:t>пункта 4</w:t>
      </w:r>
      <w:r>
        <w:rPr>
          <w:rFonts w:ascii="Times New Roman"/>
          <w:b w:val="false"/>
          <w:i w:val="false"/>
          <w:color w:val="000000"/>
          <w:sz w:val="28"/>
        </w:rPr>
        <w:t xml:space="preserve"> статьи 176 Экологического кодекса Республики Казахстан ПРИКАЗЫВАЮ: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определения суммы экономической выгоды, полученной в результате нарушения требований экологического законодательства Республики Казахстан.</w:t>
      </w:r>
    </w:p>
    <w:bookmarkStart w:name="z6" w:id="0"/>
    <w:p>
      <w:pPr>
        <w:spacing w:after="0"/>
        <w:ind w:left="0"/>
        <w:jc w:val="both"/>
      </w:pPr>
      <w:r>
        <w:rPr>
          <w:rFonts w:ascii="Times New Roman"/>
          <w:b w:val="false"/>
          <w:i w:val="false"/>
          <w:color w:val="000000"/>
          <w:sz w:val="28"/>
        </w:rPr>
        <w:t>
      2. Комитету экологического регулирования и контроля Министерства экологии, геологии и природных ресурсов Республики Казахстан в установленном законодательством Республики Казахстан порядке обеспечить:</w:t>
      </w:r>
    </w:p>
    <w:bookmarkEnd w:id="0"/>
    <w:bookmarkStart w:name="z7" w:id="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
    <w:bookmarkStart w:name="z8" w:id="2"/>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2"/>
    <w:bookmarkStart w:name="z9" w:id="3"/>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3"/>
    <w:bookmarkStart w:name="z10" w:id="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4"/>
    <w:bookmarkStart w:name="z11" w:id="5"/>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 и распространяется на правоотношения, возникшие с 1 июля 2021 года.</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Министра экологии,</w:t>
            </w:r>
            <w:r>
              <w:br/>
            </w:r>
            <w:r>
              <w:rPr>
                <w:rFonts w:ascii="Times New Roman"/>
                <w:b w:val="false"/>
                <w:i/>
                <w:color w:val="000000"/>
                <w:sz w:val="20"/>
              </w:rPr>
              <w:t>геологии и природных ресурсов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br/>
            </w:r>
            <w:r>
              <w:rPr>
                <w:rFonts w:ascii="Times New Roman"/>
                <w:b w:val="false"/>
                <w:i/>
                <w:color w:val="000000"/>
                <w:sz w:val="20"/>
              </w:rPr>
              <w:t>Министерство индустрии и</w:t>
            </w:r>
            <w:r>
              <w:br/>
            </w:r>
            <w:r>
              <w:rPr>
                <w:rFonts w:ascii="Times New Roman"/>
                <w:b w:val="false"/>
                <w:i/>
                <w:color w:val="000000"/>
                <w:sz w:val="20"/>
              </w:rPr>
              <w:t>инфраструктурного развития</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br/>
            </w:r>
            <w:r>
              <w:rPr>
                <w:rFonts w:ascii="Times New Roman"/>
                <w:b w:val="false"/>
                <w:i/>
                <w:color w:val="000000"/>
                <w:sz w:val="20"/>
              </w:rPr>
              <w:t>Министерство финансов</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br/>
            </w:r>
            <w:r>
              <w:rPr>
                <w:rFonts w:ascii="Times New Roman"/>
                <w:b w:val="false"/>
                <w:i/>
                <w:color w:val="000000"/>
                <w:sz w:val="20"/>
              </w:rPr>
              <w:t>Министерство национальной экономики</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w:t>
            </w:r>
            <w:r>
              <w:br/>
            </w:r>
            <w:r>
              <w:rPr>
                <w:rFonts w:ascii="Times New Roman"/>
                <w:b w:val="false"/>
                <w:i/>
                <w:color w:val="000000"/>
                <w:sz w:val="20"/>
              </w:rPr>
              <w:t>Министерство энергетики</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И.о. Министра экологии,</w:t>
            </w:r>
            <w:r>
              <w:br/>
            </w:r>
            <w:r>
              <w:rPr>
                <w:rFonts w:ascii="Times New Roman"/>
                <w:b w:val="false"/>
                <w:i w:val="false"/>
                <w:color w:val="000000"/>
                <w:sz w:val="20"/>
              </w:rPr>
              <w:t>геологии 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2021 года № 394</w:t>
            </w:r>
          </w:p>
        </w:tc>
      </w:tr>
    </w:tbl>
    <w:bookmarkStart w:name="z18" w:id="6"/>
    <w:p>
      <w:pPr>
        <w:spacing w:after="0"/>
        <w:ind w:left="0"/>
        <w:jc w:val="left"/>
      </w:pPr>
      <w:r>
        <w:rPr>
          <w:rFonts w:ascii="Times New Roman"/>
          <w:b/>
          <w:i w:val="false"/>
          <w:color w:val="000000"/>
        </w:rPr>
        <w:t xml:space="preserve"> Методика определения суммы экономической выгоды, полученной в результате нарушения требований экологического законодательства Республики Казахстан</w:t>
      </w:r>
    </w:p>
    <w:bookmarkEnd w:id="6"/>
    <w:bookmarkStart w:name="z19" w:id="7"/>
    <w:p>
      <w:pPr>
        <w:spacing w:after="0"/>
        <w:ind w:left="0"/>
        <w:jc w:val="left"/>
      </w:pPr>
      <w:r>
        <w:rPr>
          <w:rFonts w:ascii="Times New Roman"/>
          <w:b/>
          <w:i w:val="false"/>
          <w:color w:val="000000"/>
        </w:rPr>
        <w:t xml:space="preserve"> Глава 1. Общие положения</w:t>
      </w:r>
    </w:p>
    <w:bookmarkEnd w:id="7"/>
    <w:p>
      <w:pPr>
        <w:spacing w:after="0"/>
        <w:ind w:left="0"/>
        <w:jc w:val="left"/>
      </w:pPr>
    </w:p>
    <w:p>
      <w:pPr>
        <w:spacing w:after="0"/>
        <w:ind w:left="0"/>
        <w:jc w:val="both"/>
      </w:pPr>
      <w:r>
        <w:rPr>
          <w:rFonts w:ascii="Times New Roman"/>
          <w:b w:val="false"/>
          <w:i w:val="false"/>
          <w:color w:val="000000"/>
          <w:sz w:val="28"/>
        </w:rPr>
        <w:t xml:space="preserve">
      1. Настоящая Методика определения суммы экономической выгоды, полученной в результате нарушения требований экологического законодательства Республики Казахстан (далее – Методика), разработана в соответствии с частью третьей </w:t>
      </w:r>
      <w:r>
        <w:rPr>
          <w:rFonts w:ascii="Times New Roman"/>
          <w:b w:val="false"/>
          <w:i w:val="false"/>
          <w:color w:val="000000"/>
          <w:sz w:val="28"/>
        </w:rPr>
        <w:t>пункта 4</w:t>
      </w:r>
      <w:r>
        <w:rPr>
          <w:rFonts w:ascii="Times New Roman"/>
          <w:b w:val="false"/>
          <w:i w:val="false"/>
          <w:color w:val="000000"/>
          <w:sz w:val="28"/>
        </w:rPr>
        <w:t xml:space="preserve"> статьи 176 Экологического кодекса Республики Казахстан (далее – Кодекс) и устанавливает методику определения суммы экономической выгоды, полученной субъектами контроля в результате нарушения требований экологического законодательства.</w:t>
      </w:r>
    </w:p>
    <w:bookmarkStart w:name="z21" w:id="8"/>
    <w:p>
      <w:pPr>
        <w:spacing w:after="0"/>
        <w:ind w:left="0"/>
        <w:jc w:val="both"/>
      </w:pPr>
      <w:r>
        <w:rPr>
          <w:rFonts w:ascii="Times New Roman"/>
          <w:b w:val="false"/>
          <w:i w:val="false"/>
          <w:color w:val="000000"/>
          <w:sz w:val="28"/>
        </w:rPr>
        <w:t>
      2. В настоящей Методике используются следующие основные понятия:</w:t>
      </w:r>
    </w:p>
    <w:bookmarkEnd w:id="8"/>
    <w:bookmarkStart w:name="z22" w:id="9"/>
    <w:p>
      <w:pPr>
        <w:spacing w:after="0"/>
        <w:ind w:left="0"/>
        <w:jc w:val="both"/>
      </w:pPr>
      <w:r>
        <w:rPr>
          <w:rFonts w:ascii="Times New Roman"/>
          <w:b w:val="false"/>
          <w:i w:val="false"/>
          <w:color w:val="000000"/>
          <w:sz w:val="28"/>
        </w:rPr>
        <w:t>
      1) экономическая выгода, полученная субъектом контроля в результате нарушения требований экологического законодательства Республики Казахстан, (далее – экономическая выгода) – получение субъектом контроля преимущества в виде экономии денежных средств или получения дохода (выручки) в результате нарушения требований экологического законодательства Республики Казахстан;</w:t>
      </w:r>
    </w:p>
    <w:bookmarkEnd w:id="9"/>
    <w:bookmarkStart w:name="z23" w:id="10"/>
    <w:p>
      <w:pPr>
        <w:spacing w:after="0"/>
        <w:ind w:left="0"/>
        <w:jc w:val="both"/>
      </w:pPr>
      <w:r>
        <w:rPr>
          <w:rFonts w:ascii="Times New Roman"/>
          <w:b w:val="false"/>
          <w:i w:val="false"/>
          <w:color w:val="000000"/>
          <w:sz w:val="28"/>
        </w:rPr>
        <w:t>
      2) субъекты контроля – физические лица, индивидуальные предприниматели, юридические лица, филиалы и представительства юридических лиц, за деятельностью которых осуществляется государственный экологический контроль.</w:t>
      </w:r>
    </w:p>
    <w:bookmarkEnd w:id="10"/>
    <w:bookmarkStart w:name="z24" w:id="11"/>
    <w:p>
      <w:pPr>
        <w:spacing w:after="0"/>
        <w:ind w:left="0"/>
        <w:jc w:val="both"/>
      </w:pPr>
      <w:r>
        <w:rPr>
          <w:rFonts w:ascii="Times New Roman"/>
          <w:b w:val="false"/>
          <w:i w:val="false"/>
          <w:color w:val="000000"/>
          <w:sz w:val="28"/>
        </w:rPr>
        <w:t>
      3. Сумма экономической выгоды определяется в соответствии с настоящей Методикой должностными лицами, осуществляющими государственный экологический контроль, в случаях выявления при проведении государственного экологического контроля административного правонарушения, за совершение которого Кодексом Республики Казахстан об административных правонарушениях (далее – КоАП) предусмотрено наложение штрафа, размер которого выражается в процентах от суммы экономической выгоды.</w:t>
      </w:r>
    </w:p>
    <w:bookmarkEnd w:id="11"/>
    <w:bookmarkStart w:name="z25" w:id="12"/>
    <w:p>
      <w:pPr>
        <w:spacing w:after="0"/>
        <w:ind w:left="0"/>
        <w:jc w:val="both"/>
      </w:pPr>
      <w:r>
        <w:rPr>
          <w:rFonts w:ascii="Times New Roman"/>
          <w:b w:val="false"/>
          <w:i w:val="false"/>
          <w:color w:val="000000"/>
          <w:sz w:val="28"/>
        </w:rPr>
        <w:t>
      4. Должностные лица, осуществляющие государственный экологический контроль, в месячный срок с даты установления факта совершения субъектом контроля административного правонарушения, за совершение которого предусмотрено наложение штрафа, размер которого выражается в процентах от суммы экономической выгоды, проводят сбор и анализ материалов, запрашивают у такого субъекта контроля необходимую информацию и определяют сумму экономической выгоды.</w:t>
      </w:r>
    </w:p>
    <w:bookmarkEnd w:id="12"/>
    <w:bookmarkStart w:name="z26" w:id="13"/>
    <w:p>
      <w:pPr>
        <w:spacing w:after="0"/>
        <w:ind w:left="0"/>
        <w:jc w:val="both"/>
      </w:pPr>
      <w:r>
        <w:rPr>
          <w:rFonts w:ascii="Times New Roman"/>
          <w:b w:val="false"/>
          <w:i w:val="false"/>
          <w:color w:val="000000"/>
          <w:sz w:val="28"/>
        </w:rPr>
        <w:t>
      5. Сумма экономической выгоды в виде получения субъектом контроля дохода (выручки) определяется при выявлении факта осуществления антропогенного воздействия на окружающую среду без экологического разрешения, когда его получение являлось обязательным для вновь введенного в эксплуатацию объекта, оказывающего негативное воздействие на окружающую среду, либо без обязательной декларации о воздействии на окружающую среду.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При выявлении иных, помимо указанных в пункте 5 настоящей Методики, административных правонарушений, за совершение которых в соответствии с подпунктом 1) </w:t>
      </w:r>
      <w:r>
        <w:rPr>
          <w:rFonts w:ascii="Times New Roman"/>
          <w:b w:val="false"/>
          <w:i w:val="false"/>
          <w:color w:val="000000"/>
          <w:sz w:val="28"/>
        </w:rPr>
        <w:t>пункта 1</w:t>
      </w:r>
      <w:r>
        <w:rPr>
          <w:rFonts w:ascii="Times New Roman"/>
          <w:b w:val="false"/>
          <w:i w:val="false"/>
          <w:color w:val="000000"/>
          <w:sz w:val="28"/>
        </w:rPr>
        <w:t xml:space="preserve"> статьи 44 КоАП предусмотрено наложение штрафа, размер которого выражается в процентах от суммы экономической выгоды, сумма экономической выгоды определяется в виде экономии субъектом контроля денежных средств в результате нарушения требований экологического законодательства Республики Казахстан (далее – экономия денежных средств).</w:t>
      </w:r>
    </w:p>
    <w:bookmarkStart w:name="z28" w:id="14"/>
    <w:p>
      <w:pPr>
        <w:spacing w:after="0"/>
        <w:ind w:left="0"/>
        <w:jc w:val="both"/>
      </w:pPr>
      <w:r>
        <w:rPr>
          <w:rFonts w:ascii="Times New Roman"/>
          <w:b w:val="false"/>
          <w:i w:val="false"/>
          <w:color w:val="000000"/>
          <w:sz w:val="28"/>
        </w:rPr>
        <w:t>
      7. Экономия денежных средств образуется путем отсрочки расходов, которые субъект контроля понес бы при полном и своевременном соблюдении соответствующих требований экологического законодательства Республики Казахстан, либо путем уклонения от таких расходов.</w:t>
      </w:r>
    </w:p>
    <w:bookmarkEnd w:id="14"/>
    <w:bookmarkStart w:name="z29" w:id="15"/>
    <w:p>
      <w:pPr>
        <w:spacing w:after="0"/>
        <w:ind w:left="0"/>
        <w:jc w:val="both"/>
      </w:pPr>
      <w:r>
        <w:rPr>
          <w:rFonts w:ascii="Times New Roman"/>
          <w:b w:val="false"/>
          <w:i w:val="false"/>
          <w:color w:val="000000"/>
          <w:sz w:val="28"/>
        </w:rPr>
        <w:t>
      8. Экономия денежных средств путем отсрочки расходов возникает в случаях, когда субъект контроля своевременно не понес единовременные расходы, необходимые для выполнения требований экологического законодательства Республики Казахстан.</w:t>
      </w:r>
    </w:p>
    <w:bookmarkEnd w:id="15"/>
    <w:bookmarkStart w:name="z30" w:id="16"/>
    <w:p>
      <w:pPr>
        <w:spacing w:after="0"/>
        <w:ind w:left="0"/>
        <w:jc w:val="both"/>
      </w:pPr>
      <w:r>
        <w:rPr>
          <w:rFonts w:ascii="Times New Roman"/>
          <w:b w:val="false"/>
          <w:i w:val="false"/>
          <w:color w:val="000000"/>
          <w:sz w:val="28"/>
        </w:rPr>
        <w:t>
      9. Экономия денежных средств путем уклонения от расходов возникает в случаях, когда субъект контроля избежал текущих (периодических) расходов, которые он понес бы в определенный период, при соблюдении требований экологического законодательства Республики Казахстан.</w:t>
      </w:r>
    </w:p>
    <w:bookmarkEnd w:id="16"/>
    <w:bookmarkStart w:name="z31" w:id="17"/>
    <w:p>
      <w:pPr>
        <w:spacing w:after="0"/>
        <w:ind w:left="0"/>
        <w:jc w:val="both"/>
      </w:pPr>
      <w:r>
        <w:rPr>
          <w:rFonts w:ascii="Times New Roman"/>
          <w:b w:val="false"/>
          <w:i w:val="false"/>
          <w:color w:val="000000"/>
          <w:sz w:val="28"/>
        </w:rPr>
        <w:t xml:space="preserve">
      Расходы, указанные в части первой настоящего пункта, определяются за весь период совершения правонарушения, являющегося длящимся.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статьи 62</w:t>
      </w:r>
      <w:r>
        <w:rPr>
          <w:rFonts w:ascii="Times New Roman"/>
          <w:b w:val="false"/>
          <w:i w:val="false"/>
          <w:color w:val="000000"/>
          <w:sz w:val="28"/>
        </w:rPr>
        <w:t xml:space="preserve"> КоАП длящимся признается правонарушение, которое характеризуется непрерывным осуществлением единого состава определенного деяния, предусмотренного статьей Особенной части КоАП, и не завершено к моменту его обнаружения.</w:t>
      </w:r>
    </w:p>
    <w:bookmarkStart w:name="z33" w:id="18"/>
    <w:p>
      <w:pPr>
        <w:spacing w:after="0"/>
        <w:ind w:left="0"/>
        <w:jc w:val="both"/>
      </w:pPr>
      <w:r>
        <w:rPr>
          <w:rFonts w:ascii="Times New Roman"/>
          <w:b w:val="false"/>
          <w:i w:val="false"/>
          <w:color w:val="000000"/>
          <w:sz w:val="28"/>
        </w:rPr>
        <w:t>
      10. Определение суммы экономической выгоды, полученной субъектами контроля в результате нарушения требований экологического законодательства, осуществляется в две стадии:</w:t>
      </w:r>
    </w:p>
    <w:bookmarkEnd w:id="18"/>
    <w:bookmarkStart w:name="z34" w:id="19"/>
    <w:p>
      <w:pPr>
        <w:spacing w:after="0"/>
        <w:ind w:left="0"/>
        <w:jc w:val="both"/>
      </w:pPr>
      <w:r>
        <w:rPr>
          <w:rFonts w:ascii="Times New Roman"/>
          <w:b w:val="false"/>
          <w:i w:val="false"/>
          <w:color w:val="000000"/>
          <w:sz w:val="28"/>
        </w:rPr>
        <w:t>
      1) сбор информации для установления среднерыночной стоимости товаров, работ и услуг, расходов на оплату труда персонала, необходимой для расчета суммы экономической выгоды;</w:t>
      </w:r>
    </w:p>
    <w:bookmarkEnd w:id="19"/>
    <w:bookmarkStart w:name="z35" w:id="20"/>
    <w:p>
      <w:pPr>
        <w:spacing w:after="0"/>
        <w:ind w:left="0"/>
        <w:jc w:val="both"/>
      </w:pPr>
      <w:r>
        <w:rPr>
          <w:rFonts w:ascii="Times New Roman"/>
          <w:b w:val="false"/>
          <w:i w:val="false"/>
          <w:color w:val="000000"/>
          <w:sz w:val="28"/>
        </w:rPr>
        <w:t>
      2) расчет суммы экономической выгоды в соответствии с главами 2-7 настоящей Методики в зависимости от вида административного правонарушения, за совершение которого предусмотрено наложение штрафа, размер которого выражается в процентах от суммы экономической выгоды.</w:t>
      </w:r>
    </w:p>
    <w:bookmarkEnd w:id="20"/>
    <w:bookmarkStart w:name="z36" w:id="21"/>
    <w:p>
      <w:pPr>
        <w:spacing w:after="0"/>
        <w:ind w:left="0"/>
        <w:jc w:val="both"/>
      </w:pPr>
      <w:r>
        <w:rPr>
          <w:rFonts w:ascii="Times New Roman"/>
          <w:b w:val="false"/>
          <w:i w:val="false"/>
          <w:color w:val="000000"/>
          <w:sz w:val="28"/>
        </w:rPr>
        <w:t>
      11. Должностные лица, осуществляющие государственный экологический контроль, используют в качестве источников информации о рыночной стоимости соответствующих товаров, работ и услуг информацию (прайс-листы, коммерческие предложения), полученную от субъектов предпринимательства, осуществляющих их реализацию, посредством направления официальных запросов, а также иные источники коммерческой информации, находящиеся в открытом доступе.</w:t>
      </w:r>
    </w:p>
    <w:bookmarkEnd w:id="21"/>
    <w:bookmarkStart w:name="z37" w:id="22"/>
    <w:p>
      <w:pPr>
        <w:spacing w:after="0"/>
        <w:ind w:left="0"/>
        <w:jc w:val="both"/>
      </w:pPr>
      <w:r>
        <w:rPr>
          <w:rFonts w:ascii="Times New Roman"/>
          <w:b w:val="false"/>
          <w:i w:val="false"/>
          <w:color w:val="000000"/>
          <w:sz w:val="28"/>
        </w:rPr>
        <w:t>
      При этом среднерыночная стоимость соответствующих товаров, работ и услуг учитывается по среднеарифметическому значению данных, полученных в соответствии с частью первой настоящего пункта. Среднеарифметическое значение устанавливается по данным не менее трех субъектов предпринимательства и (или) источников коммерческой информации, находящихся в открытом доступе, которые имеют лицензии и (или) разрешения на осуществление соответствующей деятельности (выполнение работ, оказание услуг, реализацию товаров) в соответствии с законодательством Республики Казахстан о разрешениях и уведомлениях, осуществляют деятельность не менее трех лет на момент запроса информации, и в отношении работ имеют утвержденный технологический регламент ведения работ, квалификационный состав технических руководителей и специалистов.</w:t>
      </w:r>
    </w:p>
    <w:bookmarkEnd w:id="22"/>
    <w:bookmarkStart w:name="z38" w:id="23"/>
    <w:p>
      <w:pPr>
        <w:spacing w:after="0"/>
        <w:ind w:left="0"/>
        <w:jc w:val="both"/>
      </w:pPr>
      <w:r>
        <w:rPr>
          <w:rFonts w:ascii="Times New Roman"/>
          <w:b w:val="false"/>
          <w:i w:val="false"/>
          <w:color w:val="000000"/>
          <w:sz w:val="28"/>
        </w:rPr>
        <w:t xml:space="preserve">
      В целях получения информации о стоимости соответствующих товаров, работ и услуг должностные лица, осуществляющие государственный экологический контроль, направляют официальные запросы субъектам предпринимательства, осуществляющим реализацию таких товаров, работ и услуг других организаций, а последние предоставляют соответствующую информацию в добровольном порядке. </w:t>
      </w:r>
    </w:p>
    <w:bookmarkEnd w:id="23"/>
    <w:bookmarkStart w:name="z39" w:id="24"/>
    <w:p>
      <w:pPr>
        <w:spacing w:after="0"/>
        <w:ind w:left="0"/>
        <w:jc w:val="both"/>
      </w:pPr>
      <w:r>
        <w:rPr>
          <w:rFonts w:ascii="Times New Roman"/>
          <w:b w:val="false"/>
          <w:i w:val="false"/>
          <w:color w:val="000000"/>
          <w:sz w:val="28"/>
        </w:rPr>
        <w:t>
      12. При определении суммы экономической выгоды не используется информация субъектов предпринимательства, которые:</w:t>
      </w:r>
    </w:p>
    <w:bookmarkEnd w:id="24"/>
    <w:bookmarkStart w:name="z40" w:id="25"/>
    <w:p>
      <w:pPr>
        <w:spacing w:after="0"/>
        <w:ind w:left="0"/>
        <w:jc w:val="both"/>
      </w:pPr>
      <w:r>
        <w:rPr>
          <w:rFonts w:ascii="Times New Roman"/>
          <w:b w:val="false"/>
          <w:i w:val="false"/>
          <w:color w:val="000000"/>
          <w:sz w:val="28"/>
        </w:rPr>
        <w:t>
      1) находятся на стадии банкротства или ликвидации;</w:t>
      </w:r>
    </w:p>
    <w:bookmarkEnd w:id="25"/>
    <w:bookmarkStart w:name="z41" w:id="26"/>
    <w:p>
      <w:pPr>
        <w:spacing w:after="0"/>
        <w:ind w:left="0"/>
        <w:jc w:val="both"/>
      </w:pPr>
      <w:r>
        <w:rPr>
          <w:rFonts w:ascii="Times New Roman"/>
          <w:b w:val="false"/>
          <w:i w:val="false"/>
          <w:color w:val="000000"/>
          <w:sz w:val="28"/>
        </w:rPr>
        <w:t>
      2) числятся в списке несостоятельных должников;</w:t>
      </w:r>
    </w:p>
    <w:bookmarkEnd w:id="26"/>
    <w:bookmarkStart w:name="z42" w:id="27"/>
    <w:p>
      <w:pPr>
        <w:spacing w:after="0"/>
        <w:ind w:left="0"/>
        <w:jc w:val="both"/>
      </w:pPr>
      <w:r>
        <w:rPr>
          <w:rFonts w:ascii="Times New Roman"/>
          <w:b w:val="false"/>
          <w:i w:val="false"/>
          <w:color w:val="000000"/>
          <w:sz w:val="28"/>
        </w:rPr>
        <w:t>
      3) числятся в списке налогоплательщиков, признанных бездействующими;</w:t>
      </w:r>
    </w:p>
    <w:bookmarkEnd w:id="27"/>
    <w:bookmarkStart w:name="z43" w:id="28"/>
    <w:p>
      <w:pPr>
        <w:spacing w:after="0"/>
        <w:ind w:left="0"/>
        <w:jc w:val="both"/>
      </w:pPr>
      <w:r>
        <w:rPr>
          <w:rFonts w:ascii="Times New Roman"/>
          <w:b w:val="false"/>
          <w:i w:val="false"/>
          <w:color w:val="000000"/>
          <w:sz w:val="28"/>
        </w:rPr>
        <w:t>
      4) числятся в списке налогоплательщиков, признанных лжепредприятиями;</w:t>
      </w:r>
    </w:p>
    <w:bookmarkEnd w:id="28"/>
    <w:bookmarkStart w:name="z44" w:id="29"/>
    <w:p>
      <w:pPr>
        <w:spacing w:after="0"/>
        <w:ind w:left="0"/>
        <w:jc w:val="both"/>
      </w:pPr>
      <w:r>
        <w:rPr>
          <w:rFonts w:ascii="Times New Roman"/>
          <w:b w:val="false"/>
          <w:i w:val="false"/>
          <w:color w:val="000000"/>
          <w:sz w:val="28"/>
        </w:rPr>
        <w:t>
      5) числятся в реестре недобросовестных участников государственных закупок.</w:t>
      </w:r>
    </w:p>
    <w:bookmarkEnd w:id="29"/>
    <w:bookmarkStart w:name="z45" w:id="30"/>
    <w:p>
      <w:pPr>
        <w:spacing w:after="0"/>
        <w:ind w:left="0"/>
        <w:jc w:val="both"/>
      </w:pPr>
      <w:r>
        <w:rPr>
          <w:rFonts w:ascii="Times New Roman"/>
          <w:b w:val="false"/>
          <w:i w:val="false"/>
          <w:color w:val="000000"/>
          <w:sz w:val="28"/>
        </w:rPr>
        <w:t>
      Проверка наличия (отсутствия) требований, указанных в части первой настоящего пункта, осуществляется на основании открытых данных государственных органов и (или) информации, полученной от таких государственных органов в пределах их компетенции по запросу должностных лиц, осуществляющих государственный экологический контроль.</w:t>
      </w:r>
    </w:p>
    <w:bookmarkEnd w:id="30"/>
    <w:bookmarkStart w:name="z46" w:id="31"/>
    <w:p>
      <w:pPr>
        <w:spacing w:after="0"/>
        <w:ind w:left="0"/>
        <w:jc w:val="both"/>
      </w:pPr>
      <w:r>
        <w:rPr>
          <w:rFonts w:ascii="Times New Roman"/>
          <w:b w:val="false"/>
          <w:i w:val="false"/>
          <w:color w:val="000000"/>
          <w:sz w:val="28"/>
        </w:rPr>
        <w:t>
      13. В качестве источников информации по расходам на оплату труда наемных работников, должностные лица, осуществляющие государственный экологический контроль используют ежеквартальные данные по среднемесячной заработной плате наемных работников по видам экономической деятельности, публикуемые уполномоченным органом в области государственной статистики.</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Расходы на оплату труда наемных работников рассчитываются должностными лицами, осуществляющими государственный экологический контроль, с учетом применимых налогов, пенсионных и иных обязательных отчислений в порядке, предусмотренном </w:t>
      </w:r>
      <w:r>
        <w:rPr>
          <w:rFonts w:ascii="Times New Roman"/>
          <w:b w:val="false"/>
          <w:i w:val="false"/>
          <w:color w:val="000000"/>
          <w:sz w:val="28"/>
        </w:rPr>
        <w:t>статьей 136</w:t>
      </w:r>
      <w:r>
        <w:rPr>
          <w:rFonts w:ascii="Times New Roman"/>
          <w:b w:val="false"/>
          <w:i w:val="false"/>
          <w:color w:val="000000"/>
          <w:sz w:val="28"/>
        </w:rPr>
        <w:t xml:space="preserve">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Должностные лица, осуществляющие государственный экологический контроль и применяющие настоящую Методику, в целях определения суммы экономической выгоды в случае необходимости вправе привлекать соответствующих специалистов, экспертов и организации в порядке и случаях, предусмотренных Правилами привлечения внешних независимых экспертов, в том числе предъявляемые к ним квалификационные критерии,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17 августа 2021 года № 331 (зарегистрирован в Реестре государственной регистрации нормативных правовых актов № 24038).</w:t>
      </w:r>
    </w:p>
    <w:bookmarkStart w:name="z49" w:id="32"/>
    <w:p>
      <w:pPr>
        <w:spacing w:after="0"/>
        <w:ind w:left="0"/>
        <w:jc w:val="both"/>
      </w:pPr>
      <w:r>
        <w:rPr>
          <w:rFonts w:ascii="Times New Roman"/>
          <w:b w:val="false"/>
          <w:i w:val="false"/>
          <w:color w:val="000000"/>
          <w:sz w:val="28"/>
        </w:rPr>
        <w:t>
      15. Сумма экономической выгоды рассчитывается в тенге.</w:t>
      </w:r>
    </w:p>
    <w:bookmarkEnd w:id="32"/>
    <w:bookmarkStart w:name="z50" w:id="33"/>
    <w:p>
      <w:pPr>
        <w:spacing w:after="0"/>
        <w:ind w:left="0"/>
        <w:jc w:val="both"/>
      </w:pPr>
      <w:r>
        <w:rPr>
          <w:rFonts w:ascii="Times New Roman"/>
          <w:b w:val="false"/>
          <w:i w:val="false"/>
          <w:color w:val="000000"/>
          <w:sz w:val="28"/>
        </w:rPr>
        <w:t>
      Если затраты, связанные с экономией денежных средств предусматриваются в эквиваленте иностранной валюты, то они переводятся в тенге по курсу Национального банка Республики Казахстан на момент совершения административного правонарушения.</w:t>
      </w:r>
    </w:p>
    <w:bookmarkEnd w:id="33"/>
    <w:bookmarkStart w:name="z51" w:id="34"/>
    <w:p>
      <w:pPr>
        <w:spacing w:after="0"/>
        <w:ind w:left="0"/>
        <w:jc w:val="both"/>
      </w:pPr>
      <w:r>
        <w:rPr>
          <w:rFonts w:ascii="Times New Roman"/>
          <w:b w:val="false"/>
          <w:i w:val="false"/>
          <w:color w:val="000000"/>
          <w:sz w:val="28"/>
        </w:rPr>
        <w:t>
      16. В случае если субъектом контроля совершены два или более правонарушения, за совершение которых КоАП предусмотрено наложение штрафа, размер которого выражается в процентах от суммы экономической выгоды, сумма экономической выгоды рассчитывается отдельно по каждому правонарушению.</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Наложение административного взыскания не освобождает субъекта контроля от исполнения обязанности, за неисполнение которой было наложено указанное взыскание, устранения допущенных нарушений и возмещения ущерба согласно </w:t>
      </w:r>
      <w:r>
        <w:rPr>
          <w:rFonts w:ascii="Times New Roman"/>
          <w:b w:val="false"/>
          <w:i w:val="false"/>
          <w:color w:val="000000"/>
          <w:sz w:val="28"/>
        </w:rPr>
        <w:t>пункта 5</w:t>
      </w:r>
      <w:r>
        <w:rPr>
          <w:rFonts w:ascii="Times New Roman"/>
          <w:b w:val="false"/>
          <w:i w:val="false"/>
          <w:color w:val="000000"/>
          <w:sz w:val="28"/>
        </w:rPr>
        <w:t xml:space="preserve"> статьи 55 КоАП.</w:t>
      </w:r>
    </w:p>
    <w:bookmarkStart w:name="z53" w:id="35"/>
    <w:p>
      <w:pPr>
        <w:spacing w:after="0"/>
        <w:ind w:left="0"/>
        <w:jc w:val="left"/>
      </w:pPr>
      <w:r>
        <w:rPr>
          <w:rFonts w:ascii="Times New Roman"/>
          <w:b/>
          <w:i w:val="false"/>
          <w:color w:val="000000"/>
        </w:rPr>
        <w:t xml:space="preserve"> Глава 2. Расчет суммы экономической выгоды, полученной в результате непроведения ремедиации (устранения) причиненного экологического ущерба</w:t>
      </w:r>
    </w:p>
    <w:bookmarkEnd w:id="35"/>
    <w:bookmarkStart w:name="z54" w:id="36"/>
    <w:p>
      <w:pPr>
        <w:spacing w:after="0"/>
        <w:ind w:left="0"/>
        <w:jc w:val="both"/>
      </w:pPr>
      <w:r>
        <w:rPr>
          <w:rFonts w:ascii="Times New Roman"/>
          <w:b w:val="false"/>
          <w:i w:val="false"/>
          <w:color w:val="000000"/>
          <w:sz w:val="28"/>
        </w:rPr>
        <w:t>
      18. Сумма экономической выгоды, полученной в результате непроведения ремедиации (устранения) причиненного экологического ущерба субъектом контроля, ответственным за устранение экологического ущерба, рассчитывается в виде экономии денежных средств путем отсрочки расходов по следующей формуле:</w:t>
      </w:r>
    </w:p>
    <w:bookmarkEnd w:id="36"/>
    <w:bookmarkStart w:name="z55" w:id="37"/>
    <w:p>
      <w:pPr>
        <w:spacing w:after="0"/>
        <w:ind w:left="0"/>
        <w:jc w:val="both"/>
      </w:pPr>
      <w:r>
        <w:rPr>
          <w:rFonts w:ascii="Times New Roman"/>
          <w:b w:val="false"/>
          <w:i w:val="false"/>
          <w:color w:val="000000"/>
          <w:sz w:val="28"/>
        </w:rPr>
        <w:t>
      В = Р</w:t>
      </w:r>
      <w:r>
        <w:rPr>
          <w:rFonts w:ascii="Times New Roman"/>
          <w:b w:val="false"/>
          <w:i w:val="false"/>
          <w:color w:val="000000"/>
          <w:vertAlign w:val="subscript"/>
        </w:rPr>
        <w:t>ремед</w:t>
      </w:r>
      <w:r>
        <w:rPr>
          <w:rFonts w:ascii="Times New Roman"/>
          <w:b w:val="false"/>
          <w:i w:val="false"/>
          <w:color w:val="000000"/>
          <w:sz w:val="28"/>
        </w:rPr>
        <w:t>.,</w:t>
      </w:r>
    </w:p>
    <w:bookmarkEnd w:id="37"/>
    <w:bookmarkStart w:name="z56" w:id="38"/>
    <w:p>
      <w:pPr>
        <w:spacing w:after="0"/>
        <w:ind w:left="0"/>
        <w:jc w:val="both"/>
      </w:pPr>
      <w:r>
        <w:rPr>
          <w:rFonts w:ascii="Times New Roman"/>
          <w:b w:val="false"/>
          <w:i w:val="false"/>
          <w:color w:val="000000"/>
          <w:sz w:val="28"/>
        </w:rPr>
        <w:t>
      где:</w:t>
      </w:r>
    </w:p>
    <w:bookmarkEnd w:id="38"/>
    <w:bookmarkStart w:name="z57" w:id="39"/>
    <w:p>
      <w:pPr>
        <w:spacing w:after="0"/>
        <w:ind w:left="0"/>
        <w:jc w:val="both"/>
      </w:pPr>
      <w:r>
        <w:rPr>
          <w:rFonts w:ascii="Times New Roman"/>
          <w:b w:val="false"/>
          <w:i w:val="false"/>
          <w:color w:val="000000"/>
          <w:sz w:val="28"/>
        </w:rPr>
        <w:t>
      В – сумма экономической выгоды;</w:t>
      </w:r>
    </w:p>
    <w:bookmarkEnd w:id="39"/>
    <w:bookmarkStart w:name="z58" w:id="40"/>
    <w:p>
      <w:pPr>
        <w:spacing w:after="0"/>
        <w:ind w:left="0"/>
        <w:jc w:val="both"/>
      </w:pPr>
      <w:r>
        <w:rPr>
          <w:rFonts w:ascii="Times New Roman"/>
          <w:b w:val="false"/>
          <w:i w:val="false"/>
          <w:color w:val="000000"/>
          <w:sz w:val="28"/>
        </w:rPr>
        <w:t xml:space="preserve">
      Рремед.–стоимость товаров, работ и услуг, необходимых для проведения ремедиации (расходы на проектирование, закупку, выполнение работ по ремедиации) и периодического мониторинга по результатам ремедиации в соответствии с программой ремедиации, которые не были выполнены субъектом контроля, ответственного за устранение экологического ущерба. </w:t>
      </w:r>
    </w:p>
    <w:bookmarkEnd w:id="40"/>
    <w:bookmarkStart w:name="z59" w:id="41"/>
    <w:p>
      <w:pPr>
        <w:spacing w:after="0"/>
        <w:ind w:left="0"/>
        <w:jc w:val="both"/>
      </w:pPr>
      <w:r>
        <w:rPr>
          <w:rFonts w:ascii="Times New Roman"/>
          <w:b w:val="false"/>
          <w:i w:val="false"/>
          <w:color w:val="000000"/>
          <w:sz w:val="28"/>
        </w:rPr>
        <w:t>
      При этом экономия денежных средств путем уклонения от расходов не применяется.</w:t>
      </w:r>
    </w:p>
    <w:bookmarkEnd w:id="41"/>
    <w:bookmarkStart w:name="z60" w:id="42"/>
    <w:p>
      <w:pPr>
        <w:spacing w:after="0"/>
        <w:ind w:left="0"/>
        <w:jc w:val="both"/>
      </w:pPr>
      <w:r>
        <w:rPr>
          <w:rFonts w:ascii="Times New Roman"/>
          <w:b w:val="false"/>
          <w:i w:val="false"/>
          <w:color w:val="000000"/>
          <w:sz w:val="28"/>
        </w:rPr>
        <w:t>
      19. Данные об объеме необходимых товаров, работ и услуг устанавливаются на основе программы ремедиации, согласованной с уполномоченным органом в области охраны окружающей среды либо утвержденной субъектом контроля, ответственным за устранение причиненного ущерба, на основании решения суда, вступившего в силу в соответствии с Гражданским процессуальным кодексом Республики Казахстан, либо установленной судом.</w:t>
      </w:r>
    </w:p>
    <w:bookmarkEnd w:id="42"/>
    <w:bookmarkStart w:name="z61" w:id="43"/>
    <w:p>
      <w:pPr>
        <w:spacing w:after="0"/>
        <w:ind w:left="0"/>
        <w:jc w:val="both"/>
      </w:pPr>
      <w:r>
        <w:rPr>
          <w:rFonts w:ascii="Times New Roman"/>
          <w:b w:val="false"/>
          <w:i w:val="false"/>
          <w:color w:val="000000"/>
          <w:sz w:val="28"/>
        </w:rPr>
        <w:t>
      При наличии в согласованной с уполномоченным органом в области охраны окружающей среды, либо утвержденной субъектом контроля, ответственным за устранение причиненного ущерба, на основании решения суда, вступившего в силу в соответствии с Гражданским процессуальным кодексом Республики Казахстан, либо установленной судом программе ремедиации указания стоимости соответствующих товаров, работ и услуг сумма экономической выгоды рассчитывается на основе данных программы ремедиации.</w:t>
      </w:r>
    </w:p>
    <w:bookmarkEnd w:id="43"/>
    <w:bookmarkStart w:name="z62" w:id="44"/>
    <w:p>
      <w:pPr>
        <w:spacing w:after="0"/>
        <w:ind w:left="0"/>
        <w:jc w:val="both"/>
      </w:pPr>
      <w:r>
        <w:rPr>
          <w:rFonts w:ascii="Times New Roman"/>
          <w:b w:val="false"/>
          <w:i w:val="false"/>
          <w:color w:val="000000"/>
          <w:sz w:val="28"/>
        </w:rPr>
        <w:t xml:space="preserve">
      В случаях отсутствия программы ремедиации согласованной с уполномоченным органом в области охраны окружающей среды должностные лица, осуществляющие государственный экологический контроль, осуществляют сбор соответствующей информации и устанавливают среднерыночную стоимость таких товаров, работ и услуг в порядке, установленном пунктами 11-13 настоящей Методики. </w:t>
      </w:r>
    </w:p>
    <w:bookmarkEnd w:id="44"/>
    <w:bookmarkStart w:name="z63" w:id="45"/>
    <w:p>
      <w:pPr>
        <w:spacing w:after="0"/>
        <w:ind w:left="0"/>
        <w:jc w:val="left"/>
      </w:pPr>
      <w:r>
        <w:rPr>
          <w:rFonts w:ascii="Times New Roman"/>
          <w:b/>
          <w:i w:val="false"/>
          <w:color w:val="000000"/>
        </w:rPr>
        <w:t xml:space="preserve"> Глава 3. Расчет суммы экономической выгоды, полученной в результате повторного неиспользования сооружений или оборудования для очистки и (или) контроля выбросов загрязняющих веществ в атмосферный воздух и сброса сточных вод в отношении одного и того же сооружения, оборудования, источника эмиссий</w:t>
      </w:r>
    </w:p>
    <w:bookmarkEnd w:id="45"/>
    <w:bookmarkStart w:name="z64" w:id="46"/>
    <w:p>
      <w:pPr>
        <w:spacing w:after="0"/>
        <w:ind w:left="0"/>
        <w:jc w:val="both"/>
      </w:pPr>
      <w:r>
        <w:rPr>
          <w:rFonts w:ascii="Times New Roman"/>
          <w:b w:val="false"/>
          <w:i w:val="false"/>
          <w:color w:val="000000"/>
          <w:sz w:val="28"/>
        </w:rPr>
        <w:t>
      20. Сумма экономической выгоды, полученной в результате повторного неиспользования сооружений или оборудования для очистки и (или) контроля выбросов загрязняющих веществ в атмосферный воздух и сброса сточных вод (далее – сооружений, оборудования) в отношении одного и того же сооружения, оборудования, источника эмиссий рассчитывается в виде экономии денежных средств путем отсрочки расходов и (или) уклонения от них по следующей формуле:</w:t>
      </w:r>
    </w:p>
    <w:bookmarkEnd w:id="46"/>
    <w:bookmarkStart w:name="z65" w:id="47"/>
    <w:p>
      <w:pPr>
        <w:spacing w:after="0"/>
        <w:ind w:left="0"/>
        <w:jc w:val="both"/>
      </w:pPr>
      <w:r>
        <w:rPr>
          <w:rFonts w:ascii="Times New Roman"/>
          <w:b w:val="false"/>
          <w:i w:val="false"/>
          <w:color w:val="000000"/>
          <w:sz w:val="28"/>
        </w:rPr>
        <w:t>
      В = В</w:t>
      </w:r>
      <w:r>
        <w:rPr>
          <w:rFonts w:ascii="Times New Roman"/>
          <w:b w:val="false"/>
          <w:i w:val="false"/>
          <w:color w:val="000000"/>
          <w:vertAlign w:val="subscript"/>
        </w:rPr>
        <w:t>отср</w:t>
      </w:r>
      <w:r>
        <w:rPr>
          <w:rFonts w:ascii="Times New Roman"/>
          <w:b w:val="false"/>
          <w:i w:val="false"/>
          <w:color w:val="000000"/>
          <w:sz w:val="28"/>
        </w:rPr>
        <w:t>. + В</w:t>
      </w:r>
      <w:r>
        <w:rPr>
          <w:rFonts w:ascii="Times New Roman"/>
          <w:b w:val="false"/>
          <w:i w:val="false"/>
          <w:color w:val="000000"/>
          <w:vertAlign w:val="subscript"/>
        </w:rPr>
        <w:t>укл</w:t>
      </w:r>
      <w:r>
        <w:rPr>
          <w:rFonts w:ascii="Times New Roman"/>
          <w:b w:val="false"/>
          <w:i w:val="false"/>
          <w:color w:val="000000"/>
          <w:sz w:val="28"/>
        </w:rPr>
        <w:t>.,</w:t>
      </w:r>
    </w:p>
    <w:bookmarkEnd w:id="47"/>
    <w:bookmarkStart w:name="z66" w:id="48"/>
    <w:p>
      <w:pPr>
        <w:spacing w:after="0"/>
        <w:ind w:left="0"/>
        <w:jc w:val="both"/>
      </w:pPr>
      <w:r>
        <w:rPr>
          <w:rFonts w:ascii="Times New Roman"/>
          <w:b w:val="false"/>
          <w:i w:val="false"/>
          <w:color w:val="000000"/>
          <w:sz w:val="28"/>
        </w:rPr>
        <w:t>
      где:</w:t>
      </w:r>
    </w:p>
    <w:bookmarkEnd w:id="48"/>
    <w:bookmarkStart w:name="z67" w:id="49"/>
    <w:p>
      <w:pPr>
        <w:spacing w:after="0"/>
        <w:ind w:left="0"/>
        <w:jc w:val="both"/>
      </w:pPr>
      <w:r>
        <w:rPr>
          <w:rFonts w:ascii="Times New Roman"/>
          <w:b w:val="false"/>
          <w:i w:val="false"/>
          <w:color w:val="000000"/>
          <w:sz w:val="28"/>
        </w:rPr>
        <w:t>
      В – сумма экономической выгоды;</w:t>
      </w:r>
    </w:p>
    <w:bookmarkEnd w:id="49"/>
    <w:bookmarkStart w:name="z68" w:id="50"/>
    <w:p>
      <w:pPr>
        <w:spacing w:after="0"/>
        <w:ind w:left="0"/>
        <w:jc w:val="both"/>
      </w:pPr>
      <w:r>
        <w:rPr>
          <w:rFonts w:ascii="Times New Roman"/>
          <w:b w:val="false"/>
          <w:i w:val="false"/>
          <w:color w:val="000000"/>
          <w:sz w:val="28"/>
        </w:rPr>
        <w:t>
      Вотср. – размер экономии денежных средств путем отсрочки расходов;</w:t>
      </w:r>
    </w:p>
    <w:bookmarkEnd w:id="50"/>
    <w:bookmarkStart w:name="z69" w:id="51"/>
    <w:p>
      <w:pPr>
        <w:spacing w:after="0"/>
        <w:ind w:left="0"/>
        <w:jc w:val="both"/>
      </w:pPr>
      <w:r>
        <w:rPr>
          <w:rFonts w:ascii="Times New Roman"/>
          <w:b w:val="false"/>
          <w:i w:val="false"/>
          <w:color w:val="000000"/>
          <w:sz w:val="28"/>
        </w:rPr>
        <w:t>
      Вукл. – размер экономии денежных средств путем уклонения от расходов.</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этом к данному правонарушению не относятся случаи нарушения правил эксплуатации или использования неисправных сооружений или оборудования для очистки и (или) контроля выбросов загрязняющих веществ в атмосферный воздух и сброса сточных вод, за которые ответственность установлена в части первой </w:t>
      </w:r>
      <w:r>
        <w:rPr>
          <w:rFonts w:ascii="Times New Roman"/>
          <w:b w:val="false"/>
          <w:i w:val="false"/>
          <w:color w:val="000000"/>
          <w:sz w:val="28"/>
        </w:rPr>
        <w:t>статьи 331</w:t>
      </w:r>
      <w:r>
        <w:rPr>
          <w:rFonts w:ascii="Times New Roman"/>
          <w:b w:val="false"/>
          <w:i w:val="false"/>
          <w:color w:val="000000"/>
          <w:sz w:val="28"/>
        </w:rPr>
        <w:t xml:space="preserve"> КоАП, не предусматривающей наложение штрафа, размер которого выражается в процентах от суммы экономической выгоды;</w:t>
      </w:r>
    </w:p>
    <w:bookmarkStart w:name="z71" w:id="52"/>
    <w:p>
      <w:pPr>
        <w:spacing w:after="0"/>
        <w:ind w:left="0"/>
        <w:jc w:val="both"/>
      </w:pPr>
      <w:r>
        <w:rPr>
          <w:rFonts w:ascii="Times New Roman"/>
          <w:b w:val="false"/>
          <w:i w:val="false"/>
          <w:color w:val="000000"/>
          <w:sz w:val="28"/>
        </w:rPr>
        <w:t>
      21. Для целей настоящей главы размер экономии денежных средств путем отсрочки расходов рассчитывается по следующей формуле:</w:t>
      </w:r>
    </w:p>
    <w:bookmarkEnd w:id="52"/>
    <w:bookmarkStart w:name="z72" w:id="53"/>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отср</w:t>
      </w:r>
      <w:r>
        <w:rPr>
          <w:rFonts w:ascii="Times New Roman"/>
          <w:b w:val="false"/>
          <w:i w:val="false"/>
          <w:color w:val="000000"/>
          <w:sz w:val="28"/>
        </w:rPr>
        <w:t>. = Р</w:t>
      </w:r>
      <w:r>
        <w:rPr>
          <w:rFonts w:ascii="Times New Roman"/>
          <w:b w:val="false"/>
          <w:i w:val="false"/>
          <w:color w:val="000000"/>
          <w:vertAlign w:val="subscript"/>
        </w:rPr>
        <w:t>кап</w:t>
      </w:r>
      <w:r>
        <w:rPr>
          <w:rFonts w:ascii="Times New Roman"/>
          <w:b w:val="false"/>
          <w:i w:val="false"/>
          <w:color w:val="000000"/>
          <w:sz w:val="28"/>
        </w:rPr>
        <w:t>. – Р</w:t>
      </w:r>
      <w:r>
        <w:rPr>
          <w:rFonts w:ascii="Times New Roman"/>
          <w:b w:val="false"/>
          <w:i w:val="false"/>
          <w:color w:val="000000"/>
          <w:vertAlign w:val="subscript"/>
        </w:rPr>
        <w:t>кап.факт</w:t>
      </w:r>
      <w:r>
        <w:rPr>
          <w:rFonts w:ascii="Times New Roman"/>
          <w:b w:val="false"/>
          <w:i w:val="false"/>
          <w:color w:val="000000"/>
          <w:sz w:val="28"/>
        </w:rPr>
        <w:t>.,</w:t>
      </w:r>
    </w:p>
    <w:bookmarkEnd w:id="53"/>
    <w:bookmarkStart w:name="z73" w:id="54"/>
    <w:p>
      <w:pPr>
        <w:spacing w:after="0"/>
        <w:ind w:left="0"/>
        <w:jc w:val="both"/>
      </w:pPr>
      <w:r>
        <w:rPr>
          <w:rFonts w:ascii="Times New Roman"/>
          <w:b w:val="false"/>
          <w:i w:val="false"/>
          <w:color w:val="000000"/>
          <w:sz w:val="28"/>
        </w:rPr>
        <w:t>
      где:</w:t>
      </w:r>
    </w:p>
    <w:bookmarkEnd w:id="54"/>
    <w:bookmarkStart w:name="z74" w:id="55"/>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отср</w:t>
      </w:r>
      <w:r>
        <w:rPr>
          <w:rFonts w:ascii="Times New Roman"/>
          <w:b w:val="false"/>
          <w:i w:val="false"/>
          <w:color w:val="000000"/>
          <w:sz w:val="28"/>
        </w:rPr>
        <w:t>. – размер экономии денежных средств путем отсрочки расходов;</w:t>
      </w:r>
    </w:p>
    <w:bookmarkEnd w:id="55"/>
    <w:bookmarkStart w:name="z75" w:id="56"/>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кап</w:t>
      </w:r>
      <w:r>
        <w:rPr>
          <w:rFonts w:ascii="Times New Roman"/>
          <w:b w:val="false"/>
          <w:i w:val="false"/>
          <w:color w:val="000000"/>
          <w:sz w:val="28"/>
        </w:rPr>
        <w:t>.–единовременные капитальные расходы, необходимые для соблюдения требований экологического законодательства Республики Казахстан, касающихся обязательного наличия сооружений или оборудования для очистки и (или) контроля выбросов загрязняющих веществ в атмосферный воздух и сброса сточных вод;</w:t>
      </w:r>
    </w:p>
    <w:bookmarkEnd w:id="56"/>
    <w:bookmarkStart w:name="z76" w:id="57"/>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кап.факт</w:t>
      </w:r>
      <w:r>
        <w:rPr>
          <w:rFonts w:ascii="Times New Roman"/>
          <w:b w:val="false"/>
          <w:i w:val="false"/>
          <w:color w:val="000000"/>
          <w:vertAlign w:val="subscript"/>
        </w:rPr>
        <w:t>.</w:t>
      </w:r>
      <w:r>
        <w:rPr>
          <w:rFonts w:ascii="Times New Roman"/>
          <w:b w:val="false"/>
          <w:i w:val="false"/>
          <w:color w:val="000000"/>
          <w:sz w:val="28"/>
        </w:rPr>
        <w:t>–единовременные капитальные расходы, фактически понесенные субъектом контроля для выполнения указанных требований экологического законодательства Республики Казахстан.</w:t>
      </w:r>
    </w:p>
    <w:bookmarkEnd w:id="57"/>
    <w:bookmarkStart w:name="z77" w:id="58"/>
    <w:p>
      <w:pPr>
        <w:spacing w:after="0"/>
        <w:ind w:left="0"/>
        <w:jc w:val="both"/>
      </w:pPr>
      <w:r>
        <w:rPr>
          <w:rFonts w:ascii="Times New Roman"/>
          <w:b w:val="false"/>
          <w:i w:val="false"/>
          <w:color w:val="000000"/>
          <w:sz w:val="28"/>
        </w:rPr>
        <w:t>
      22. Для целей настоящей главы к единовременным капитальным расходам относятся:</w:t>
      </w:r>
    </w:p>
    <w:bookmarkEnd w:id="58"/>
    <w:bookmarkStart w:name="z78" w:id="59"/>
    <w:p>
      <w:pPr>
        <w:spacing w:after="0"/>
        <w:ind w:left="0"/>
        <w:jc w:val="both"/>
      </w:pPr>
      <w:r>
        <w:rPr>
          <w:rFonts w:ascii="Times New Roman"/>
          <w:b w:val="false"/>
          <w:i w:val="false"/>
          <w:color w:val="000000"/>
          <w:sz w:val="28"/>
        </w:rPr>
        <w:t>
      1) расходы на проектирование сооружений, оборудования;</w:t>
      </w:r>
    </w:p>
    <w:bookmarkEnd w:id="59"/>
    <w:bookmarkStart w:name="z79" w:id="60"/>
    <w:p>
      <w:pPr>
        <w:spacing w:after="0"/>
        <w:ind w:left="0"/>
        <w:jc w:val="both"/>
      </w:pPr>
      <w:r>
        <w:rPr>
          <w:rFonts w:ascii="Times New Roman"/>
          <w:b w:val="false"/>
          <w:i w:val="false"/>
          <w:color w:val="000000"/>
          <w:sz w:val="28"/>
        </w:rPr>
        <w:t>
      2) расходы на приобретение оборудования;</w:t>
      </w:r>
    </w:p>
    <w:bookmarkEnd w:id="60"/>
    <w:bookmarkStart w:name="z80" w:id="61"/>
    <w:p>
      <w:pPr>
        <w:spacing w:after="0"/>
        <w:ind w:left="0"/>
        <w:jc w:val="both"/>
      </w:pPr>
      <w:r>
        <w:rPr>
          <w:rFonts w:ascii="Times New Roman"/>
          <w:b w:val="false"/>
          <w:i w:val="false"/>
          <w:color w:val="000000"/>
          <w:sz w:val="28"/>
        </w:rPr>
        <w:t>
      3) расходы на приобретение товаров, необходимых для строительства сооружений, установки оборудования;</w:t>
      </w:r>
    </w:p>
    <w:bookmarkEnd w:id="61"/>
    <w:bookmarkStart w:name="z81" w:id="62"/>
    <w:p>
      <w:pPr>
        <w:spacing w:after="0"/>
        <w:ind w:left="0"/>
        <w:jc w:val="both"/>
      </w:pPr>
      <w:r>
        <w:rPr>
          <w:rFonts w:ascii="Times New Roman"/>
          <w:b w:val="false"/>
          <w:i w:val="false"/>
          <w:color w:val="000000"/>
          <w:sz w:val="28"/>
        </w:rPr>
        <w:t>
      4) расходы на выполнение работ по строительству сооружений, установке (монтажу) оборудования;</w:t>
      </w:r>
    </w:p>
    <w:bookmarkEnd w:id="62"/>
    <w:bookmarkStart w:name="z82" w:id="63"/>
    <w:p>
      <w:pPr>
        <w:spacing w:after="0"/>
        <w:ind w:left="0"/>
        <w:jc w:val="both"/>
      </w:pPr>
      <w:r>
        <w:rPr>
          <w:rFonts w:ascii="Times New Roman"/>
          <w:b w:val="false"/>
          <w:i w:val="false"/>
          <w:color w:val="000000"/>
          <w:sz w:val="28"/>
        </w:rPr>
        <w:t>
      5) расходы на выполнение пусконаладочных работ в отношении оборудования;</w:t>
      </w:r>
    </w:p>
    <w:bookmarkEnd w:id="63"/>
    <w:bookmarkStart w:name="z83" w:id="64"/>
    <w:p>
      <w:pPr>
        <w:spacing w:after="0"/>
        <w:ind w:left="0"/>
        <w:jc w:val="both"/>
      </w:pPr>
      <w:r>
        <w:rPr>
          <w:rFonts w:ascii="Times New Roman"/>
          <w:b w:val="false"/>
          <w:i w:val="false"/>
          <w:color w:val="000000"/>
          <w:sz w:val="28"/>
        </w:rPr>
        <w:t>
      6) расходы на услуги по техническому надзору, авторскому надзору, проектному управлению, если применимо;</w:t>
      </w:r>
    </w:p>
    <w:bookmarkEnd w:id="64"/>
    <w:bookmarkStart w:name="z84" w:id="65"/>
    <w:p>
      <w:pPr>
        <w:spacing w:after="0"/>
        <w:ind w:left="0"/>
        <w:jc w:val="both"/>
      </w:pPr>
      <w:r>
        <w:rPr>
          <w:rFonts w:ascii="Times New Roman"/>
          <w:b w:val="false"/>
          <w:i w:val="false"/>
          <w:color w:val="000000"/>
          <w:sz w:val="28"/>
        </w:rPr>
        <w:t>
      7) расходы на ввод в эксплуатацию сооружения, оборудования.</w:t>
      </w:r>
    </w:p>
    <w:bookmarkEnd w:id="65"/>
    <w:bookmarkStart w:name="z85" w:id="66"/>
    <w:p>
      <w:pPr>
        <w:spacing w:after="0"/>
        <w:ind w:left="0"/>
        <w:jc w:val="both"/>
      </w:pPr>
      <w:r>
        <w:rPr>
          <w:rFonts w:ascii="Times New Roman"/>
          <w:b w:val="false"/>
          <w:i w:val="false"/>
          <w:color w:val="000000"/>
          <w:sz w:val="28"/>
        </w:rPr>
        <w:t>
      Если правонарушение выразилось в повторном неиспользовании субъектом контроля имеющихся сооружений, оборудования по причине необходимости их капитального ремонта или замены, соответствующие расходы, указанные в части первой настоящего пункта, рассчитываются в отношении требующихся капитального ремонта и (или) модернизации таких сооружений, оборудования.</w:t>
      </w:r>
    </w:p>
    <w:bookmarkEnd w:id="66"/>
    <w:bookmarkStart w:name="z86" w:id="67"/>
    <w:p>
      <w:pPr>
        <w:spacing w:after="0"/>
        <w:ind w:left="0"/>
        <w:jc w:val="both"/>
      </w:pPr>
      <w:r>
        <w:rPr>
          <w:rFonts w:ascii="Times New Roman"/>
          <w:b w:val="false"/>
          <w:i w:val="false"/>
          <w:color w:val="000000"/>
          <w:sz w:val="28"/>
        </w:rPr>
        <w:t>
      23. Если к моменту расчета экономической выгоды должностными лицами, осуществляющими государственный экологический контроль, был установлен факт наличия у субъекта контроля сооружения, оборудования, не требующих капитального ремонта или замены, размер экономии денежных средств путем отсрочки расходов определяется равным нулю.</w:t>
      </w:r>
    </w:p>
    <w:bookmarkEnd w:id="67"/>
    <w:bookmarkStart w:name="z87" w:id="68"/>
    <w:p>
      <w:pPr>
        <w:spacing w:after="0"/>
        <w:ind w:left="0"/>
        <w:jc w:val="both"/>
      </w:pPr>
      <w:r>
        <w:rPr>
          <w:rFonts w:ascii="Times New Roman"/>
          <w:b w:val="false"/>
          <w:i w:val="false"/>
          <w:color w:val="000000"/>
          <w:sz w:val="28"/>
        </w:rPr>
        <w:t>
      24. Единовременные капитальные расходы, фактически понесенные субъектом контроля для выполнения требований экологического законодательства Республики Казахстан, подтверждаются субъектом контроля путем предоставления соответствующих документов (договоры на закуп товаров, работ и услуг, первичные учетные документы, на основании которых ведется бухгалтерский учет).</w:t>
      </w:r>
    </w:p>
    <w:bookmarkEnd w:id="68"/>
    <w:bookmarkStart w:name="z88" w:id="69"/>
    <w:p>
      <w:pPr>
        <w:spacing w:after="0"/>
        <w:ind w:left="0"/>
        <w:jc w:val="both"/>
      </w:pPr>
      <w:r>
        <w:rPr>
          <w:rFonts w:ascii="Times New Roman"/>
          <w:b w:val="false"/>
          <w:i w:val="false"/>
          <w:color w:val="000000"/>
          <w:sz w:val="28"/>
        </w:rPr>
        <w:t>
      25. Для целей настоящей главы размер экономии денежных средств путем уклонения от расходов, рассчитывается по следующей формуле:</w:t>
      </w:r>
    </w:p>
    <w:bookmarkEnd w:id="69"/>
    <w:bookmarkStart w:name="z89" w:id="70"/>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укл</w:t>
      </w:r>
      <w:r>
        <w:rPr>
          <w:rFonts w:ascii="Times New Roman"/>
          <w:b w:val="false"/>
          <w:i w:val="false"/>
          <w:color w:val="000000"/>
          <w:sz w:val="28"/>
        </w:rPr>
        <w:t>. = Р</w:t>
      </w:r>
      <w:r>
        <w:rPr>
          <w:rFonts w:ascii="Times New Roman"/>
          <w:b w:val="false"/>
          <w:i w:val="false"/>
          <w:color w:val="000000"/>
          <w:vertAlign w:val="subscript"/>
        </w:rPr>
        <w:t>эксп</w:t>
      </w:r>
      <w:r>
        <w:rPr>
          <w:rFonts w:ascii="Times New Roman"/>
          <w:b w:val="false"/>
          <w:i w:val="false"/>
          <w:color w:val="000000"/>
          <w:sz w:val="28"/>
        </w:rPr>
        <w:t>. П,</w:t>
      </w:r>
    </w:p>
    <w:bookmarkEnd w:id="70"/>
    <w:bookmarkStart w:name="z90" w:id="71"/>
    <w:p>
      <w:pPr>
        <w:spacing w:after="0"/>
        <w:ind w:left="0"/>
        <w:jc w:val="both"/>
      </w:pPr>
      <w:r>
        <w:rPr>
          <w:rFonts w:ascii="Times New Roman"/>
          <w:b w:val="false"/>
          <w:i w:val="false"/>
          <w:color w:val="000000"/>
          <w:sz w:val="28"/>
        </w:rPr>
        <w:t>
      где:</w:t>
      </w:r>
    </w:p>
    <w:bookmarkEnd w:id="71"/>
    <w:bookmarkStart w:name="z91" w:id="72"/>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укл</w:t>
      </w:r>
      <w:r>
        <w:rPr>
          <w:rFonts w:ascii="Times New Roman"/>
          <w:b w:val="false"/>
          <w:i w:val="false"/>
          <w:color w:val="000000"/>
          <w:sz w:val="28"/>
        </w:rPr>
        <w:t>. – размер экономии денежных средств путем уклонения от расходов;</w:t>
      </w:r>
    </w:p>
    <w:bookmarkEnd w:id="72"/>
    <w:bookmarkStart w:name="z92" w:id="73"/>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эксп</w:t>
      </w:r>
      <w:r>
        <w:rPr>
          <w:rFonts w:ascii="Times New Roman"/>
          <w:b w:val="false"/>
          <w:i w:val="false"/>
          <w:color w:val="000000"/>
          <w:sz w:val="28"/>
        </w:rPr>
        <w:t>. – годовая сумма непроизведенных текущих (периодических) расходов, необходимых для эксплуатации и содержания сооружения, оборудования;</w:t>
      </w:r>
    </w:p>
    <w:bookmarkEnd w:id="73"/>
    <w:bookmarkStart w:name="z93" w:id="74"/>
    <w:p>
      <w:pPr>
        <w:spacing w:after="0"/>
        <w:ind w:left="0"/>
        <w:jc w:val="both"/>
      </w:pPr>
      <w:r>
        <w:rPr>
          <w:rFonts w:ascii="Times New Roman"/>
          <w:b w:val="false"/>
          <w:i w:val="false"/>
          <w:color w:val="000000"/>
          <w:sz w:val="28"/>
        </w:rPr>
        <w:t>
      П – продолжительность правонарушения, исчисляемая в годах (неполный год учитывается пропорционально прошедшему времени на момент оценки).</w:t>
      </w:r>
    </w:p>
    <w:bookmarkEnd w:id="74"/>
    <w:bookmarkStart w:name="z94" w:id="75"/>
    <w:p>
      <w:pPr>
        <w:spacing w:after="0"/>
        <w:ind w:left="0"/>
        <w:jc w:val="both"/>
      </w:pPr>
      <w:r>
        <w:rPr>
          <w:rFonts w:ascii="Times New Roman"/>
          <w:b w:val="false"/>
          <w:i w:val="false"/>
          <w:color w:val="000000"/>
          <w:sz w:val="28"/>
        </w:rPr>
        <w:t>
      26. К непроизведенным текущим (периодическим) расходам, необходимым для эксплуатации и содержания имеющегося сооружения, оборудования относятся:</w:t>
      </w:r>
    </w:p>
    <w:bookmarkEnd w:id="75"/>
    <w:bookmarkStart w:name="z95" w:id="76"/>
    <w:p>
      <w:pPr>
        <w:spacing w:after="0"/>
        <w:ind w:left="0"/>
        <w:jc w:val="both"/>
      </w:pPr>
      <w:r>
        <w:rPr>
          <w:rFonts w:ascii="Times New Roman"/>
          <w:b w:val="false"/>
          <w:i w:val="false"/>
          <w:color w:val="000000"/>
          <w:sz w:val="28"/>
        </w:rPr>
        <w:t>
      1) расходы на приобретение необходимых материалов, сырья, услуг энерго- и водоснабжения;</w:t>
      </w:r>
    </w:p>
    <w:bookmarkEnd w:id="76"/>
    <w:bookmarkStart w:name="z96" w:id="77"/>
    <w:p>
      <w:pPr>
        <w:spacing w:after="0"/>
        <w:ind w:left="0"/>
        <w:jc w:val="both"/>
      </w:pPr>
      <w:r>
        <w:rPr>
          <w:rFonts w:ascii="Times New Roman"/>
          <w:b w:val="false"/>
          <w:i w:val="false"/>
          <w:color w:val="000000"/>
          <w:sz w:val="28"/>
        </w:rPr>
        <w:t>
      2) расходы на оплату труда квалифицированных работников или услуг внешних квалифицированных специалистов, ответственных за эксплуатацию и содержание сооружений, оборудования;</w:t>
      </w:r>
    </w:p>
    <w:bookmarkEnd w:id="77"/>
    <w:bookmarkStart w:name="z97" w:id="78"/>
    <w:p>
      <w:pPr>
        <w:spacing w:after="0"/>
        <w:ind w:left="0"/>
        <w:jc w:val="both"/>
      </w:pPr>
      <w:r>
        <w:rPr>
          <w:rFonts w:ascii="Times New Roman"/>
          <w:b w:val="false"/>
          <w:i w:val="false"/>
          <w:color w:val="000000"/>
          <w:sz w:val="28"/>
        </w:rPr>
        <w:t>
      3) расходы на оплату услуг технического обслуживания сооружения, оборудования;</w:t>
      </w:r>
    </w:p>
    <w:bookmarkEnd w:id="78"/>
    <w:bookmarkStart w:name="z98" w:id="79"/>
    <w:p>
      <w:pPr>
        <w:spacing w:after="0"/>
        <w:ind w:left="0"/>
        <w:jc w:val="both"/>
      </w:pPr>
      <w:r>
        <w:rPr>
          <w:rFonts w:ascii="Times New Roman"/>
          <w:b w:val="false"/>
          <w:i w:val="false"/>
          <w:color w:val="000000"/>
          <w:sz w:val="28"/>
        </w:rPr>
        <w:t>
      4) расходы на текущий ремонт сооружения, оборудования;</w:t>
      </w:r>
    </w:p>
    <w:bookmarkEnd w:id="79"/>
    <w:bookmarkStart w:name="z99" w:id="80"/>
    <w:p>
      <w:pPr>
        <w:spacing w:after="0"/>
        <w:ind w:left="0"/>
        <w:jc w:val="both"/>
      </w:pPr>
      <w:r>
        <w:rPr>
          <w:rFonts w:ascii="Times New Roman"/>
          <w:b w:val="false"/>
          <w:i w:val="false"/>
          <w:color w:val="000000"/>
          <w:sz w:val="28"/>
        </w:rPr>
        <w:t>
      5) расходы на восстановление и (или) удаление отходов, образующихся при эксплуатации сооружения, оборудования.</w:t>
      </w:r>
    </w:p>
    <w:bookmarkEnd w:id="80"/>
    <w:bookmarkStart w:name="z100" w:id="81"/>
    <w:p>
      <w:pPr>
        <w:spacing w:after="0"/>
        <w:ind w:left="0"/>
        <w:jc w:val="left"/>
      </w:pPr>
      <w:r>
        <w:rPr>
          <w:rFonts w:ascii="Times New Roman"/>
          <w:b/>
          <w:i w:val="false"/>
          <w:color w:val="000000"/>
        </w:rPr>
        <w:t xml:space="preserve"> Глава 4. Расчет суммы экономической выгоды, полученной в результате нарушения запрета на захоронение отходов, предусмотренного экологическим законодательством</w:t>
      </w:r>
    </w:p>
    <w:bookmarkEnd w:id="81"/>
    <w:bookmarkStart w:name="z101" w:id="82"/>
    <w:p>
      <w:pPr>
        <w:spacing w:after="0"/>
        <w:ind w:left="0"/>
        <w:jc w:val="both"/>
      </w:pPr>
      <w:r>
        <w:rPr>
          <w:rFonts w:ascii="Times New Roman"/>
          <w:b w:val="false"/>
          <w:i w:val="false"/>
          <w:color w:val="000000"/>
          <w:sz w:val="28"/>
        </w:rPr>
        <w:t>
      27. Сумма экономической выгоды, полученной в результате нарушения запрета на захоронение отдельных видов отходов, рассчитывается по следующей формуле:</w:t>
      </w:r>
    </w:p>
    <w:bookmarkEnd w:id="82"/>
    <w:bookmarkStart w:name="z102" w:id="83"/>
    <w:p>
      <w:pPr>
        <w:spacing w:after="0"/>
        <w:ind w:left="0"/>
        <w:jc w:val="both"/>
      </w:pPr>
      <w:r>
        <w:rPr>
          <w:rFonts w:ascii="Times New Roman"/>
          <w:b w:val="false"/>
          <w:i w:val="false"/>
          <w:color w:val="000000"/>
          <w:sz w:val="28"/>
        </w:rPr>
        <w:t>
      В = Р</w:t>
      </w:r>
      <w:r>
        <w:rPr>
          <w:rFonts w:ascii="Times New Roman"/>
          <w:b w:val="false"/>
          <w:i w:val="false"/>
          <w:color w:val="000000"/>
          <w:vertAlign w:val="subscript"/>
        </w:rPr>
        <w:t>упр.отх</w:t>
      </w:r>
      <w:r>
        <w:rPr>
          <w:rFonts w:ascii="Times New Roman"/>
          <w:b w:val="false"/>
          <w:i w:val="false"/>
          <w:color w:val="000000"/>
          <w:sz w:val="28"/>
        </w:rPr>
        <w:t>.,</w:t>
      </w:r>
    </w:p>
    <w:bookmarkEnd w:id="83"/>
    <w:bookmarkStart w:name="z103" w:id="84"/>
    <w:p>
      <w:pPr>
        <w:spacing w:after="0"/>
        <w:ind w:left="0"/>
        <w:jc w:val="both"/>
      </w:pPr>
      <w:r>
        <w:rPr>
          <w:rFonts w:ascii="Times New Roman"/>
          <w:b w:val="false"/>
          <w:i w:val="false"/>
          <w:color w:val="000000"/>
          <w:sz w:val="28"/>
        </w:rPr>
        <w:t>
      где:</w:t>
      </w:r>
    </w:p>
    <w:bookmarkEnd w:id="84"/>
    <w:bookmarkStart w:name="z104" w:id="85"/>
    <w:p>
      <w:pPr>
        <w:spacing w:after="0"/>
        <w:ind w:left="0"/>
        <w:jc w:val="both"/>
      </w:pPr>
      <w:r>
        <w:rPr>
          <w:rFonts w:ascii="Times New Roman"/>
          <w:b w:val="false"/>
          <w:i w:val="false"/>
          <w:color w:val="000000"/>
          <w:sz w:val="28"/>
        </w:rPr>
        <w:t>
      В – сумма экономической выгоды;</w:t>
      </w:r>
    </w:p>
    <w:bookmarkEnd w:id="85"/>
    <w:bookmarkStart w:name="z105" w:id="86"/>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упр.отх</w:t>
      </w:r>
      <w:r>
        <w:rPr>
          <w:rFonts w:ascii="Times New Roman"/>
          <w:b w:val="false"/>
          <w:i w:val="false"/>
          <w:color w:val="000000"/>
          <w:sz w:val="28"/>
        </w:rPr>
        <w:t>.– расходы, необходимые для восстановления отходов (подготовки к повторному использованию, переработки, утилизации) либо, если восстановление отходов невозможно, по их уничтожению, которые были отсрочены субъектом контроля.</w:t>
      </w:r>
    </w:p>
    <w:bookmarkEnd w:id="86"/>
    <w:bookmarkStart w:name="z106" w:id="87"/>
    <w:p>
      <w:pPr>
        <w:spacing w:after="0"/>
        <w:ind w:left="0"/>
        <w:jc w:val="both"/>
      </w:pPr>
      <w:r>
        <w:rPr>
          <w:rFonts w:ascii="Times New Roman"/>
          <w:b w:val="false"/>
          <w:i w:val="false"/>
          <w:color w:val="000000"/>
          <w:sz w:val="28"/>
        </w:rPr>
        <w:t>
      28. К расходам, необходимым для восстановления и (или) уничтожения отходов, относятся расходы на оплату услуг специализированных организаций по выполнению операций по восстановлению и (или) уничтожению отходов, в том числе по осуществлению вспомогательных операций (сортировки, обработки), транспортировке отходов к местам их сортировки, обработки, восстановления и (или) уничтожения.</w:t>
      </w:r>
    </w:p>
    <w:bookmarkEnd w:id="87"/>
    <w:bookmarkStart w:name="z107" w:id="88"/>
    <w:p>
      <w:pPr>
        <w:spacing w:after="0"/>
        <w:ind w:left="0"/>
        <w:jc w:val="both"/>
      </w:pPr>
      <w:r>
        <w:rPr>
          <w:rFonts w:ascii="Times New Roman"/>
          <w:b w:val="false"/>
          <w:i w:val="false"/>
          <w:color w:val="000000"/>
          <w:sz w:val="28"/>
        </w:rPr>
        <w:t>
      29. Расходы, понесенные субъектом контроля на незаконное захоронение отходов, запрещенных к захоронению согласно экологическому законодательству Республики Казахстан, не учитываются при расчете суммы экономической выгоды.</w:t>
      </w:r>
    </w:p>
    <w:bookmarkEnd w:id="88"/>
    <w:bookmarkStart w:name="z108" w:id="89"/>
    <w:p>
      <w:pPr>
        <w:spacing w:after="0"/>
        <w:ind w:left="0"/>
        <w:jc w:val="left"/>
      </w:pPr>
      <w:r>
        <w:rPr>
          <w:rFonts w:ascii="Times New Roman"/>
          <w:b/>
          <w:i w:val="false"/>
          <w:color w:val="000000"/>
        </w:rPr>
        <w:t xml:space="preserve"> Глава 5. Расчет суммы экономической выгоды, полученной в результате складирования отходов вне специально установленных мест, предназначенных для их накопления или захоронения</w:t>
      </w:r>
    </w:p>
    <w:bookmarkEnd w:id="89"/>
    <w:bookmarkStart w:name="z109" w:id="90"/>
    <w:p>
      <w:pPr>
        <w:spacing w:after="0"/>
        <w:ind w:left="0"/>
        <w:jc w:val="both"/>
      </w:pPr>
      <w:r>
        <w:rPr>
          <w:rFonts w:ascii="Times New Roman"/>
          <w:b w:val="false"/>
          <w:i w:val="false"/>
          <w:color w:val="000000"/>
          <w:sz w:val="28"/>
        </w:rPr>
        <w:t>
      30. Сумма экономической выгоды, полученной в результате складирования отходов вне специально установленных мест, предназначенных для их накопления или захоронения (далее – специально установленные места), рассчитывается в виде экономии денежных средств путем отсрочки расходов и (или) уклонения от них по следующей формуле:</w:t>
      </w:r>
    </w:p>
    <w:bookmarkEnd w:id="90"/>
    <w:bookmarkStart w:name="z110" w:id="91"/>
    <w:p>
      <w:pPr>
        <w:spacing w:after="0"/>
        <w:ind w:left="0"/>
        <w:jc w:val="both"/>
      </w:pPr>
      <w:r>
        <w:rPr>
          <w:rFonts w:ascii="Times New Roman"/>
          <w:b w:val="false"/>
          <w:i w:val="false"/>
          <w:color w:val="000000"/>
          <w:sz w:val="28"/>
        </w:rPr>
        <w:t>
      В = В</w:t>
      </w:r>
      <w:r>
        <w:rPr>
          <w:rFonts w:ascii="Times New Roman"/>
          <w:b w:val="false"/>
          <w:i w:val="false"/>
          <w:color w:val="000000"/>
          <w:vertAlign w:val="subscript"/>
        </w:rPr>
        <w:t>отср</w:t>
      </w:r>
      <w:r>
        <w:rPr>
          <w:rFonts w:ascii="Times New Roman"/>
          <w:b w:val="false"/>
          <w:i w:val="false"/>
          <w:color w:val="000000"/>
          <w:sz w:val="28"/>
        </w:rPr>
        <w:t>. + В</w:t>
      </w:r>
      <w:r>
        <w:rPr>
          <w:rFonts w:ascii="Times New Roman"/>
          <w:b w:val="false"/>
          <w:i w:val="false"/>
          <w:color w:val="000000"/>
          <w:vertAlign w:val="subscript"/>
        </w:rPr>
        <w:t>укл</w:t>
      </w:r>
      <w:r>
        <w:rPr>
          <w:rFonts w:ascii="Times New Roman"/>
          <w:b w:val="false"/>
          <w:i w:val="false"/>
          <w:color w:val="000000"/>
          <w:sz w:val="28"/>
        </w:rPr>
        <w:t>.,</w:t>
      </w:r>
    </w:p>
    <w:bookmarkEnd w:id="91"/>
    <w:bookmarkStart w:name="z111" w:id="92"/>
    <w:p>
      <w:pPr>
        <w:spacing w:after="0"/>
        <w:ind w:left="0"/>
        <w:jc w:val="both"/>
      </w:pPr>
      <w:r>
        <w:rPr>
          <w:rFonts w:ascii="Times New Roman"/>
          <w:b w:val="false"/>
          <w:i w:val="false"/>
          <w:color w:val="000000"/>
          <w:sz w:val="28"/>
        </w:rPr>
        <w:t>
      где:</w:t>
      </w:r>
    </w:p>
    <w:bookmarkEnd w:id="92"/>
    <w:bookmarkStart w:name="z112" w:id="93"/>
    <w:p>
      <w:pPr>
        <w:spacing w:after="0"/>
        <w:ind w:left="0"/>
        <w:jc w:val="both"/>
      </w:pPr>
      <w:r>
        <w:rPr>
          <w:rFonts w:ascii="Times New Roman"/>
          <w:b w:val="false"/>
          <w:i w:val="false"/>
          <w:color w:val="000000"/>
          <w:sz w:val="28"/>
        </w:rPr>
        <w:t>
      В – сумма экономической выгоды;</w:t>
      </w:r>
    </w:p>
    <w:bookmarkEnd w:id="93"/>
    <w:bookmarkStart w:name="z113" w:id="94"/>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отср</w:t>
      </w:r>
      <w:r>
        <w:rPr>
          <w:rFonts w:ascii="Times New Roman"/>
          <w:b w:val="false"/>
          <w:i w:val="false"/>
          <w:color w:val="000000"/>
          <w:sz w:val="28"/>
        </w:rPr>
        <w:t>. – размер экономии денежных средств путем отсрочки расходов;</w:t>
      </w:r>
    </w:p>
    <w:bookmarkEnd w:id="94"/>
    <w:bookmarkStart w:name="z114" w:id="95"/>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укл</w:t>
      </w:r>
      <w:r>
        <w:rPr>
          <w:rFonts w:ascii="Times New Roman"/>
          <w:b w:val="false"/>
          <w:i w:val="false"/>
          <w:color w:val="000000"/>
          <w:sz w:val="28"/>
        </w:rPr>
        <w:t>. – размер экономии денежных средств путем уклонения от расходов.</w:t>
      </w:r>
    </w:p>
    <w:bookmarkEnd w:id="95"/>
    <w:bookmarkStart w:name="z115" w:id="96"/>
    <w:p>
      <w:pPr>
        <w:spacing w:after="0"/>
        <w:ind w:left="0"/>
        <w:jc w:val="both"/>
      </w:pPr>
      <w:r>
        <w:rPr>
          <w:rFonts w:ascii="Times New Roman"/>
          <w:b w:val="false"/>
          <w:i w:val="false"/>
          <w:color w:val="000000"/>
          <w:sz w:val="28"/>
        </w:rPr>
        <w:t>
      31. Для целей настоящей главы размер экономии денежных средств путем отсрочки расходов рассчитывается по следующей формуле:</w:t>
      </w:r>
    </w:p>
    <w:bookmarkEnd w:id="96"/>
    <w:bookmarkStart w:name="z116" w:id="97"/>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отср</w:t>
      </w:r>
      <w:r>
        <w:rPr>
          <w:rFonts w:ascii="Times New Roman"/>
          <w:b w:val="false"/>
          <w:i w:val="false"/>
          <w:color w:val="000000"/>
          <w:sz w:val="28"/>
        </w:rPr>
        <w:t>. = Р</w:t>
      </w:r>
      <w:r>
        <w:rPr>
          <w:rFonts w:ascii="Times New Roman"/>
          <w:b w:val="false"/>
          <w:i w:val="false"/>
          <w:color w:val="000000"/>
          <w:vertAlign w:val="subscript"/>
        </w:rPr>
        <w:t>кап</w:t>
      </w:r>
      <w:r>
        <w:rPr>
          <w:rFonts w:ascii="Times New Roman"/>
          <w:b w:val="false"/>
          <w:i w:val="false"/>
          <w:color w:val="000000"/>
          <w:sz w:val="28"/>
        </w:rPr>
        <w:t>. – Р</w:t>
      </w:r>
      <w:r>
        <w:rPr>
          <w:rFonts w:ascii="Times New Roman"/>
          <w:b w:val="false"/>
          <w:i w:val="false"/>
          <w:color w:val="000000"/>
          <w:vertAlign w:val="subscript"/>
        </w:rPr>
        <w:t>кап.факт</w:t>
      </w:r>
      <w:r>
        <w:rPr>
          <w:rFonts w:ascii="Times New Roman"/>
          <w:b w:val="false"/>
          <w:i w:val="false"/>
          <w:color w:val="000000"/>
          <w:sz w:val="28"/>
        </w:rPr>
        <w:t>.,</w:t>
      </w:r>
    </w:p>
    <w:bookmarkEnd w:id="97"/>
    <w:bookmarkStart w:name="z117" w:id="98"/>
    <w:p>
      <w:pPr>
        <w:spacing w:after="0"/>
        <w:ind w:left="0"/>
        <w:jc w:val="both"/>
      </w:pPr>
      <w:r>
        <w:rPr>
          <w:rFonts w:ascii="Times New Roman"/>
          <w:b w:val="false"/>
          <w:i w:val="false"/>
          <w:color w:val="000000"/>
          <w:sz w:val="28"/>
        </w:rPr>
        <w:t>
      где:</w:t>
      </w:r>
    </w:p>
    <w:bookmarkEnd w:id="98"/>
    <w:bookmarkStart w:name="z118" w:id="99"/>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отср</w:t>
      </w:r>
      <w:r>
        <w:rPr>
          <w:rFonts w:ascii="Times New Roman"/>
          <w:b w:val="false"/>
          <w:i w:val="false"/>
          <w:color w:val="000000"/>
          <w:sz w:val="28"/>
        </w:rPr>
        <w:t>. – размер экономии денежных средств путем отсрочки расходов;</w:t>
      </w:r>
    </w:p>
    <w:bookmarkEnd w:id="99"/>
    <w:bookmarkStart w:name="z119" w:id="100"/>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кап</w:t>
      </w:r>
      <w:r>
        <w:rPr>
          <w:rFonts w:ascii="Times New Roman"/>
          <w:b w:val="false"/>
          <w:i w:val="false"/>
          <w:color w:val="000000"/>
          <w:sz w:val="28"/>
        </w:rPr>
        <w:t>. – единовременные капитальные расходы, необходимые для строительства (организации) специально установленного места;</w:t>
      </w:r>
    </w:p>
    <w:bookmarkEnd w:id="100"/>
    <w:bookmarkStart w:name="z120" w:id="101"/>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кап.факт</w:t>
      </w:r>
      <w:r>
        <w:rPr>
          <w:rFonts w:ascii="Times New Roman"/>
          <w:b w:val="false"/>
          <w:i w:val="false"/>
          <w:color w:val="000000"/>
          <w:sz w:val="28"/>
        </w:rPr>
        <w:t>. – единовременные капитальные расходы, фактически понесенные субъектом контроля для строительства (организации) специально установленного места;</w:t>
      </w:r>
    </w:p>
    <w:bookmarkEnd w:id="101"/>
    <w:bookmarkStart w:name="z121" w:id="102"/>
    <w:p>
      <w:pPr>
        <w:spacing w:after="0"/>
        <w:ind w:left="0"/>
        <w:jc w:val="both"/>
      </w:pPr>
      <w:r>
        <w:rPr>
          <w:rFonts w:ascii="Times New Roman"/>
          <w:b w:val="false"/>
          <w:i w:val="false"/>
          <w:color w:val="000000"/>
          <w:sz w:val="28"/>
        </w:rPr>
        <w:t>
      32. Для целей настоящей главы к единовременным капитальным расходам относятся:</w:t>
      </w:r>
    </w:p>
    <w:bookmarkEnd w:id="102"/>
    <w:bookmarkStart w:name="z122" w:id="103"/>
    <w:p>
      <w:pPr>
        <w:spacing w:after="0"/>
        <w:ind w:left="0"/>
        <w:jc w:val="both"/>
      </w:pPr>
      <w:r>
        <w:rPr>
          <w:rFonts w:ascii="Times New Roman"/>
          <w:b w:val="false"/>
          <w:i w:val="false"/>
          <w:color w:val="000000"/>
          <w:sz w:val="28"/>
        </w:rPr>
        <w:t>
      1) расходы на проектирование специально установленных мест;</w:t>
      </w:r>
    </w:p>
    <w:bookmarkEnd w:id="103"/>
    <w:bookmarkStart w:name="z123" w:id="104"/>
    <w:p>
      <w:pPr>
        <w:spacing w:after="0"/>
        <w:ind w:left="0"/>
        <w:jc w:val="both"/>
      </w:pPr>
      <w:r>
        <w:rPr>
          <w:rFonts w:ascii="Times New Roman"/>
          <w:b w:val="false"/>
          <w:i w:val="false"/>
          <w:color w:val="000000"/>
          <w:sz w:val="28"/>
        </w:rPr>
        <w:t>
      2) расходы на приобретение товаров, необходимых для строительства (организации) специально установленных мест;</w:t>
      </w:r>
    </w:p>
    <w:bookmarkEnd w:id="104"/>
    <w:bookmarkStart w:name="z124" w:id="105"/>
    <w:p>
      <w:pPr>
        <w:spacing w:after="0"/>
        <w:ind w:left="0"/>
        <w:jc w:val="both"/>
      </w:pPr>
      <w:r>
        <w:rPr>
          <w:rFonts w:ascii="Times New Roman"/>
          <w:b w:val="false"/>
          <w:i w:val="false"/>
          <w:color w:val="000000"/>
          <w:sz w:val="28"/>
        </w:rPr>
        <w:t>
      3) расходы на выполнение работ по строительству (организации) специально установленных мест.</w:t>
      </w:r>
    </w:p>
    <w:bookmarkEnd w:id="105"/>
    <w:bookmarkStart w:name="z125" w:id="106"/>
    <w:p>
      <w:pPr>
        <w:spacing w:after="0"/>
        <w:ind w:left="0"/>
        <w:jc w:val="both"/>
      </w:pPr>
      <w:r>
        <w:rPr>
          <w:rFonts w:ascii="Times New Roman"/>
          <w:b w:val="false"/>
          <w:i w:val="false"/>
          <w:color w:val="000000"/>
          <w:sz w:val="28"/>
        </w:rPr>
        <w:t>
      33. Единовременные капитальные расходы, фактически понесенные субъектом контроля для строительства (организации) специально установленного места, подтверждаются субъектом контроля путем предоставления соответствующих документов (договоры на закуп товаров, работ и услуг, первичные учетные документы, на основании которых ведется бухгалтерский учет).</w:t>
      </w:r>
    </w:p>
    <w:bookmarkEnd w:id="106"/>
    <w:bookmarkStart w:name="z126" w:id="107"/>
    <w:p>
      <w:pPr>
        <w:spacing w:after="0"/>
        <w:ind w:left="0"/>
        <w:jc w:val="both"/>
      </w:pPr>
      <w:r>
        <w:rPr>
          <w:rFonts w:ascii="Times New Roman"/>
          <w:b w:val="false"/>
          <w:i w:val="false"/>
          <w:color w:val="000000"/>
          <w:sz w:val="28"/>
        </w:rPr>
        <w:t>
      34. Для целей настоящей главы размер экономии денежных средств путем уклонения от расходов, рассчитывается по следующей формуле:</w:t>
      </w:r>
    </w:p>
    <w:bookmarkEnd w:id="107"/>
    <w:bookmarkStart w:name="z127" w:id="108"/>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укл</w:t>
      </w:r>
      <w:r>
        <w:rPr>
          <w:rFonts w:ascii="Times New Roman"/>
          <w:b w:val="false"/>
          <w:i w:val="false"/>
          <w:color w:val="000000"/>
          <w:sz w:val="28"/>
        </w:rPr>
        <w:t>. = Р</w:t>
      </w:r>
      <w:r>
        <w:rPr>
          <w:rFonts w:ascii="Times New Roman"/>
          <w:b w:val="false"/>
          <w:i w:val="false"/>
          <w:color w:val="000000"/>
          <w:vertAlign w:val="subscript"/>
        </w:rPr>
        <w:t>эксп</w:t>
      </w:r>
      <w:r>
        <w:rPr>
          <w:rFonts w:ascii="Times New Roman"/>
          <w:b w:val="false"/>
          <w:i w:val="false"/>
          <w:color w:val="000000"/>
          <w:sz w:val="28"/>
        </w:rPr>
        <w:t>. П,</w:t>
      </w:r>
    </w:p>
    <w:bookmarkEnd w:id="108"/>
    <w:bookmarkStart w:name="z128" w:id="109"/>
    <w:p>
      <w:pPr>
        <w:spacing w:after="0"/>
        <w:ind w:left="0"/>
        <w:jc w:val="both"/>
      </w:pPr>
      <w:r>
        <w:rPr>
          <w:rFonts w:ascii="Times New Roman"/>
          <w:b w:val="false"/>
          <w:i w:val="false"/>
          <w:color w:val="000000"/>
          <w:sz w:val="28"/>
        </w:rPr>
        <w:t>
      где:</w:t>
      </w:r>
    </w:p>
    <w:bookmarkEnd w:id="109"/>
    <w:bookmarkStart w:name="z129" w:id="110"/>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укл</w:t>
      </w:r>
      <w:r>
        <w:rPr>
          <w:rFonts w:ascii="Times New Roman"/>
          <w:b w:val="false"/>
          <w:i w:val="false"/>
          <w:color w:val="000000"/>
          <w:sz w:val="28"/>
        </w:rPr>
        <w:t>. – размер экономии денежных средств путем уклонения от расходов;</w:t>
      </w:r>
    </w:p>
    <w:bookmarkEnd w:id="110"/>
    <w:bookmarkStart w:name="z130" w:id="111"/>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эксп</w:t>
      </w:r>
      <w:r>
        <w:rPr>
          <w:rFonts w:ascii="Times New Roman"/>
          <w:b w:val="false"/>
          <w:i w:val="false"/>
          <w:color w:val="000000"/>
          <w:sz w:val="28"/>
        </w:rPr>
        <w:t>. – годовая сумма непроизведенных текущих (периодических) расходов, необходимых для эксплуатации и содержания специально установленного места;</w:t>
      </w:r>
    </w:p>
    <w:bookmarkEnd w:id="111"/>
    <w:bookmarkStart w:name="z131" w:id="112"/>
    <w:p>
      <w:pPr>
        <w:spacing w:after="0"/>
        <w:ind w:left="0"/>
        <w:jc w:val="both"/>
      </w:pPr>
      <w:r>
        <w:rPr>
          <w:rFonts w:ascii="Times New Roman"/>
          <w:b w:val="false"/>
          <w:i w:val="false"/>
          <w:color w:val="000000"/>
          <w:sz w:val="28"/>
        </w:rPr>
        <w:t>
      П – продолжительность правонарушения, исчисляемая в годах (неполный год учитывается пропорционально прошедшему времени на момент оценки).</w:t>
      </w:r>
    </w:p>
    <w:bookmarkEnd w:id="112"/>
    <w:bookmarkStart w:name="z132" w:id="113"/>
    <w:p>
      <w:pPr>
        <w:spacing w:after="0"/>
        <w:ind w:left="0"/>
        <w:jc w:val="both"/>
      </w:pPr>
      <w:r>
        <w:rPr>
          <w:rFonts w:ascii="Times New Roman"/>
          <w:b w:val="false"/>
          <w:i w:val="false"/>
          <w:color w:val="000000"/>
          <w:sz w:val="28"/>
        </w:rPr>
        <w:t>
      35. К непроизведенным текущим (периодическим) расходам, необходимым для эксплуатации и содержания специально установленных мест относятся:</w:t>
      </w:r>
    </w:p>
    <w:bookmarkEnd w:id="113"/>
    <w:bookmarkStart w:name="z133" w:id="114"/>
    <w:p>
      <w:pPr>
        <w:spacing w:after="0"/>
        <w:ind w:left="0"/>
        <w:jc w:val="both"/>
      </w:pPr>
      <w:r>
        <w:rPr>
          <w:rFonts w:ascii="Times New Roman"/>
          <w:b w:val="false"/>
          <w:i w:val="false"/>
          <w:color w:val="000000"/>
          <w:sz w:val="28"/>
        </w:rPr>
        <w:t>
      1) расходы на приобретение необходимых материалов, сырья, услуг энерго- и водоснабжения;</w:t>
      </w:r>
    </w:p>
    <w:bookmarkEnd w:id="114"/>
    <w:bookmarkStart w:name="z134" w:id="115"/>
    <w:p>
      <w:pPr>
        <w:spacing w:after="0"/>
        <w:ind w:left="0"/>
        <w:jc w:val="both"/>
      </w:pPr>
      <w:r>
        <w:rPr>
          <w:rFonts w:ascii="Times New Roman"/>
          <w:b w:val="false"/>
          <w:i w:val="false"/>
          <w:color w:val="000000"/>
          <w:sz w:val="28"/>
        </w:rPr>
        <w:t>
      2) расходы на оплаты труда квалифицированных работников или услуг внешних квалифицированных специалистов, ответственных за эксплуатацию и содержание специально установленных мест;</w:t>
      </w:r>
    </w:p>
    <w:bookmarkEnd w:id="115"/>
    <w:bookmarkStart w:name="z135" w:id="116"/>
    <w:p>
      <w:pPr>
        <w:spacing w:after="0"/>
        <w:ind w:left="0"/>
        <w:jc w:val="both"/>
      </w:pPr>
      <w:r>
        <w:rPr>
          <w:rFonts w:ascii="Times New Roman"/>
          <w:b w:val="false"/>
          <w:i w:val="false"/>
          <w:color w:val="000000"/>
          <w:sz w:val="28"/>
        </w:rPr>
        <w:t>
      3) расходы на оплату услуг технического обслуживания специально установленных мест.</w:t>
      </w:r>
    </w:p>
    <w:bookmarkEnd w:id="116"/>
    <w:bookmarkStart w:name="z136" w:id="117"/>
    <w:p>
      <w:pPr>
        <w:spacing w:after="0"/>
        <w:ind w:left="0"/>
        <w:jc w:val="left"/>
      </w:pPr>
      <w:r>
        <w:rPr>
          <w:rFonts w:ascii="Times New Roman"/>
          <w:b/>
          <w:i w:val="false"/>
          <w:color w:val="000000"/>
        </w:rPr>
        <w:t xml:space="preserve"> Глава 6. Расчет суммы экономической выгоды, полученной в результате захоронения отходов без экологического разрешения или отходов, не заявленных в декларации о воздействии на окружающую среду</w:t>
      </w:r>
    </w:p>
    <w:bookmarkEnd w:id="117"/>
    <w:bookmarkStart w:name="z137" w:id="118"/>
    <w:p>
      <w:pPr>
        <w:spacing w:after="0"/>
        <w:ind w:left="0"/>
        <w:jc w:val="both"/>
      </w:pPr>
      <w:r>
        <w:rPr>
          <w:rFonts w:ascii="Times New Roman"/>
          <w:b w:val="false"/>
          <w:i w:val="false"/>
          <w:color w:val="000000"/>
          <w:sz w:val="28"/>
        </w:rPr>
        <w:t>
      36. Сумма экономической выгоды, полученной в результате захоронения отходов без экологического разрешения, рассчитывается по следующей формуле:</w:t>
      </w:r>
    </w:p>
    <w:bookmarkEnd w:id="118"/>
    <w:bookmarkStart w:name="z138" w:id="119"/>
    <w:p>
      <w:pPr>
        <w:spacing w:after="0"/>
        <w:ind w:left="0"/>
        <w:jc w:val="both"/>
      </w:pPr>
      <w:r>
        <w:rPr>
          <w:rFonts w:ascii="Times New Roman"/>
          <w:b w:val="false"/>
          <w:i w:val="false"/>
          <w:color w:val="000000"/>
          <w:sz w:val="28"/>
        </w:rPr>
        <w:t>
      В = Р</w:t>
      </w:r>
      <w:r>
        <w:rPr>
          <w:rFonts w:ascii="Times New Roman"/>
          <w:b w:val="false"/>
          <w:i w:val="false"/>
          <w:color w:val="000000"/>
          <w:vertAlign w:val="subscript"/>
        </w:rPr>
        <w:t>сбор</w:t>
      </w:r>
      <w:r>
        <w:rPr>
          <w:rFonts w:ascii="Times New Roman"/>
          <w:b w:val="false"/>
          <w:i w:val="false"/>
          <w:color w:val="000000"/>
          <w:sz w:val="28"/>
        </w:rPr>
        <w:t>.,</w:t>
      </w:r>
    </w:p>
    <w:bookmarkEnd w:id="119"/>
    <w:bookmarkStart w:name="z139" w:id="120"/>
    <w:p>
      <w:pPr>
        <w:spacing w:after="0"/>
        <w:ind w:left="0"/>
        <w:jc w:val="both"/>
      </w:pPr>
      <w:r>
        <w:rPr>
          <w:rFonts w:ascii="Times New Roman"/>
          <w:b w:val="false"/>
          <w:i w:val="false"/>
          <w:color w:val="000000"/>
          <w:sz w:val="28"/>
        </w:rPr>
        <w:t>
      где:</w:t>
      </w:r>
    </w:p>
    <w:bookmarkEnd w:id="120"/>
    <w:bookmarkStart w:name="z140" w:id="121"/>
    <w:p>
      <w:pPr>
        <w:spacing w:after="0"/>
        <w:ind w:left="0"/>
        <w:jc w:val="both"/>
      </w:pPr>
      <w:r>
        <w:rPr>
          <w:rFonts w:ascii="Times New Roman"/>
          <w:b w:val="false"/>
          <w:i w:val="false"/>
          <w:color w:val="000000"/>
          <w:sz w:val="28"/>
        </w:rPr>
        <w:t>
      В – сумма экономической выгоды;</w:t>
      </w:r>
    </w:p>
    <w:bookmarkEnd w:id="121"/>
    <w:bookmarkStart w:name="z141" w:id="122"/>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сбор</w:t>
      </w:r>
      <w:r>
        <w:rPr>
          <w:rFonts w:ascii="Times New Roman"/>
          <w:b w:val="false"/>
          <w:i w:val="false"/>
          <w:color w:val="000000"/>
          <w:sz w:val="28"/>
        </w:rPr>
        <w:t xml:space="preserve"> – расходы на оплату услуг специализированных организаций по сбору (вывозу) отходов для дальнейшей передачи их на восстановление и (или) удаление;</w:t>
      </w:r>
    </w:p>
    <w:bookmarkEnd w:id="122"/>
    <w:bookmarkStart w:name="z142" w:id="123"/>
    <w:p>
      <w:pPr>
        <w:spacing w:after="0"/>
        <w:ind w:left="0"/>
        <w:jc w:val="both"/>
      </w:pPr>
      <w:r>
        <w:rPr>
          <w:rFonts w:ascii="Times New Roman"/>
          <w:b w:val="false"/>
          <w:i w:val="false"/>
          <w:color w:val="000000"/>
          <w:sz w:val="28"/>
        </w:rPr>
        <w:t>
      37. Сумма экономической выгоды, полученной в результате захоронения отходов, не заявленных в декларации о воздействии на окружающую среду, рассчитывается по следующей формуле:</w:t>
      </w:r>
    </w:p>
    <w:bookmarkEnd w:id="123"/>
    <w:bookmarkStart w:name="z143" w:id="124"/>
    <w:p>
      <w:pPr>
        <w:spacing w:after="0"/>
        <w:ind w:left="0"/>
        <w:jc w:val="both"/>
      </w:pPr>
      <w:r>
        <w:rPr>
          <w:rFonts w:ascii="Times New Roman"/>
          <w:b w:val="false"/>
          <w:i w:val="false"/>
          <w:color w:val="000000"/>
          <w:sz w:val="28"/>
        </w:rPr>
        <w:t>
      В = Р</w:t>
      </w:r>
      <w:r>
        <w:rPr>
          <w:rFonts w:ascii="Times New Roman"/>
          <w:b w:val="false"/>
          <w:i w:val="false"/>
          <w:color w:val="000000"/>
          <w:vertAlign w:val="subscript"/>
        </w:rPr>
        <w:t>декл</w:t>
      </w:r>
      <w:r>
        <w:rPr>
          <w:rFonts w:ascii="Times New Roman"/>
          <w:b w:val="false"/>
          <w:i w:val="false"/>
          <w:color w:val="000000"/>
          <w:sz w:val="28"/>
        </w:rPr>
        <w:t>.,</w:t>
      </w:r>
    </w:p>
    <w:bookmarkEnd w:id="124"/>
    <w:bookmarkStart w:name="z144" w:id="125"/>
    <w:p>
      <w:pPr>
        <w:spacing w:after="0"/>
        <w:ind w:left="0"/>
        <w:jc w:val="both"/>
      </w:pPr>
      <w:r>
        <w:rPr>
          <w:rFonts w:ascii="Times New Roman"/>
          <w:b w:val="false"/>
          <w:i w:val="false"/>
          <w:color w:val="000000"/>
          <w:sz w:val="28"/>
        </w:rPr>
        <w:t>
      где:</w:t>
      </w:r>
    </w:p>
    <w:bookmarkEnd w:id="125"/>
    <w:bookmarkStart w:name="z145" w:id="126"/>
    <w:p>
      <w:pPr>
        <w:spacing w:after="0"/>
        <w:ind w:left="0"/>
        <w:jc w:val="both"/>
      </w:pPr>
      <w:r>
        <w:rPr>
          <w:rFonts w:ascii="Times New Roman"/>
          <w:b w:val="false"/>
          <w:i w:val="false"/>
          <w:color w:val="000000"/>
          <w:sz w:val="28"/>
        </w:rPr>
        <w:t>
      В – сумма экономической выгоды;</w:t>
      </w:r>
    </w:p>
    <w:bookmarkEnd w:id="126"/>
    <w:bookmarkStart w:name="z146" w:id="127"/>
    <w:p>
      <w:pPr>
        <w:spacing w:after="0"/>
        <w:ind w:left="0"/>
        <w:jc w:val="both"/>
      </w:pPr>
      <w:r>
        <w:rPr>
          <w:rFonts w:ascii="Times New Roman"/>
          <w:b w:val="false"/>
          <w:i w:val="false"/>
          <w:color w:val="000000"/>
          <w:sz w:val="28"/>
        </w:rPr>
        <w:t>
      Р</w:t>
      </w:r>
      <w:r>
        <w:rPr>
          <w:rFonts w:ascii="Times New Roman"/>
          <w:b w:val="false"/>
          <w:i w:val="false"/>
          <w:color w:val="000000"/>
          <w:vertAlign w:val="subscript"/>
        </w:rPr>
        <w:t>декл</w:t>
      </w:r>
      <w:r>
        <w:rPr>
          <w:rFonts w:ascii="Times New Roman"/>
          <w:b w:val="false"/>
          <w:i w:val="false"/>
          <w:color w:val="000000"/>
          <w:sz w:val="28"/>
        </w:rPr>
        <w:t>. – расходы на подготовку и подачу декларации о воздействии на окружающую среду;</w:t>
      </w:r>
    </w:p>
    <w:bookmarkEnd w:id="127"/>
    <w:bookmarkStart w:name="z147" w:id="128"/>
    <w:p>
      <w:pPr>
        <w:spacing w:after="0"/>
        <w:ind w:left="0"/>
        <w:jc w:val="both"/>
      </w:pPr>
      <w:r>
        <w:rPr>
          <w:rFonts w:ascii="Times New Roman"/>
          <w:b w:val="false"/>
          <w:i w:val="false"/>
          <w:color w:val="000000"/>
          <w:sz w:val="28"/>
        </w:rPr>
        <w:t>
      38. К расходам, необходимым для подготовки и подачи декларации о воздействии на окружающую среду, относятся расходы на оплату труда работников субъекта контроля либо услуг сторонних организаций по разработке и подаче такой декларации в части вида (видов) и (или) количества отходов, ранее не заявленных в ней как отходы, подлежащие передаче на захоронение.</w:t>
      </w:r>
    </w:p>
    <w:bookmarkEnd w:id="128"/>
    <w:bookmarkStart w:name="z148" w:id="129"/>
    <w:p>
      <w:pPr>
        <w:spacing w:after="0"/>
        <w:ind w:left="0"/>
        <w:jc w:val="both"/>
      </w:pPr>
      <w:r>
        <w:rPr>
          <w:rFonts w:ascii="Times New Roman"/>
          <w:b w:val="false"/>
          <w:i w:val="false"/>
          <w:color w:val="000000"/>
          <w:sz w:val="28"/>
        </w:rPr>
        <w:t>
      39. Расходы, понесенные субъектом контроля на захоронение отходов без экологического разрешения или отходов, не заявленных в декларации о воздействии на окружающую среду, не учитываются при расчете суммы экономической выгоды.</w:t>
      </w:r>
    </w:p>
    <w:bookmarkEnd w:id="129"/>
    <w:bookmarkStart w:name="z149" w:id="130"/>
    <w:p>
      <w:pPr>
        <w:spacing w:after="0"/>
        <w:ind w:left="0"/>
        <w:jc w:val="left"/>
      </w:pPr>
      <w:r>
        <w:rPr>
          <w:rFonts w:ascii="Times New Roman"/>
          <w:b/>
          <w:i w:val="false"/>
          <w:color w:val="000000"/>
        </w:rPr>
        <w:t xml:space="preserve"> Глава 7. Расчет суммы экономической выгоды, полученной в результате осуществления антропогенного воздействия на окружающую среду без экологического разрешения, когда его получение являлось обязательным для вновь введенного в эксплуатацию объекта, оказывающего негативное воздействие на окружающую среду, либо без обязательной декларации о воздействии на окружающую среду</w:t>
      </w:r>
    </w:p>
    <w:bookmarkEnd w:id="130"/>
    <w:bookmarkStart w:name="z150" w:id="131"/>
    <w:p>
      <w:pPr>
        <w:spacing w:after="0"/>
        <w:ind w:left="0"/>
        <w:jc w:val="both"/>
      </w:pPr>
      <w:r>
        <w:rPr>
          <w:rFonts w:ascii="Times New Roman"/>
          <w:b w:val="false"/>
          <w:i w:val="false"/>
          <w:color w:val="000000"/>
          <w:sz w:val="28"/>
        </w:rPr>
        <w:t>
      40. Сумма экономической выгоды, полученной в результате осуществления антропогенного воздействия на окружающую среду без экологического разрешения, когда его получение являлось обязательным для вновь введенного в эксплуатацию объекта, оказывающего негативное воздействие на окружающую среду, либо без обязательной декларации о воздействии на окружающую среду, рассчитывается по следующей формуле:</w:t>
      </w:r>
    </w:p>
    <w:bookmarkEnd w:id="131"/>
    <w:bookmarkStart w:name="z151" w:id="132"/>
    <w:p>
      <w:pPr>
        <w:spacing w:after="0"/>
        <w:ind w:left="0"/>
        <w:jc w:val="both"/>
      </w:pPr>
      <w:r>
        <w:rPr>
          <w:rFonts w:ascii="Times New Roman"/>
          <w:b w:val="false"/>
          <w:i w:val="false"/>
          <w:color w:val="000000"/>
          <w:sz w:val="28"/>
        </w:rPr>
        <w:t>
      В = Д,</w:t>
      </w:r>
    </w:p>
    <w:bookmarkEnd w:id="132"/>
    <w:bookmarkStart w:name="z152" w:id="133"/>
    <w:p>
      <w:pPr>
        <w:spacing w:after="0"/>
        <w:ind w:left="0"/>
        <w:jc w:val="both"/>
      </w:pPr>
      <w:r>
        <w:rPr>
          <w:rFonts w:ascii="Times New Roman"/>
          <w:b w:val="false"/>
          <w:i w:val="false"/>
          <w:color w:val="000000"/>
          <w:sz w:val="28"/>
        </w:rPr>
        <w:t>
      где:</w:t>
      </w:r>
    </w:p>
    <w:bookmarkEnd w:id="133"/>
    <w:bookmarkStart w:name="z153" w:id="134"/>
    <w:p>
      <w:pPr>
        <w:spacing w:after="0"/>
        <w:ind w:left="0"/>
        <w:jc w:val="both"/>
      </w:pPr>
      <w:r>
        <w:rPr>
          <w:rFonts w:ascii="Times New Roman"/>
          <w:b w:val="false"/>
          <w:i w:val="false"/>
          <w:color w:val="000000"/>
          <w:sz w:val="28"/>
        </w:rPr>
        <w:t>
      В – сумма экономической выгоды;</w:t>
      </w:r>
    </w:p>
    <w:bookmarkEnd w:id="134"/>
    <w:bookmarkStart w:name="z154" w:id="135"/>
    <w:p>
      <w:pPr>
        <w:spacing w:after="0"/>
        <w:ind w:left="0"/>
        <w:jc w:val="both"/>
      </w:pPr>
      <w:r>
        <w:rPr>
          <w:rFonts w:ascii="Times New Roman"/>
          <w:b w:val="false"/>
          <w:i w:val="false"/>
          <w:color w:val="000000"/>
          <w:sz w:val="28"/>
        </w:rPr>
        <w:t>
      Д – размер дохода (выручки), полученного (полученной) субъектом контроля в результате нарушения требований экологического законодательства Республики Казахстан (далее – доход);</w:t>
      </w:r>
    </w:p>
    <w:bookmarkEnd w:id="135"/>
    <w:bookmarkStart w:name="z155" w:id="136"/>
    <w:p>
      <w:pPr>
        <w:spacing w:after="0"/>
        <w:ind w:left="0"/>
        <w:jc w:val="both"/>
      </w:pPr>
      <w:r>
        <w:rPr>
          <w:rFonts w:ascii="Times New Roman"/>
          <w:b w:val="false"/>
          <w:i w:val="false"/>
          <w:color w:val="000000"/>
          <w:sz w:val="28"/>
        </w:rPr>
        <w:t>
      Положения настоящей главы не распространяются на:</w:t>
      </w:r>
    </w:p>
    <w:bookmarkEnd w:id="136"/>
    <w:bookmarkStart w:name="z156" w:id="137"/>
    <w:p>
      <w:pPr>
        <w:spacing w:after="0"/>
        <w:ind w:left="0"/>
        <w:jc w:val="both"/>
      </w:pPr>
      <w:r>
        <w:rPr>
          <w:rFonts w:ascii="Times New Roman"/>
          <w:b w:val="false"/>
          <w:i w:val="false"/>
          <w:color w:val="000000"/>
          <w:sz w:val="28"/>
        </w:rPr>
        <w:t>
      1) объекты, введенные в эксплуатацию до 1 июля 2021 года;</w:t>
      </w:r>
    </w:p>
    <w:bookmarkEnd w:id="137"/>
    <w:bookmarkStart w:name="z157" w:id="138"/>
    <w:p>
      <w:pPr>
        <w:spacing w:after="0"/>
        <w:ind w:left="0"/>
        <w:jc w:val="both"/>
      </w:pPr>
      <w:r>
        <w:rPr>
          <w:rFonts w:ascii="Times New Roman"/>
          <w:b w:val="false"/>
          <w:i w:val="false"/>
          <w:color w:val="000000"/>
          <w:sz w:val="28"/>
        </w:rPr>
        <w:t>
      2) объекты, введенные в эксплуатацию после 1 июля 2021 года при наличии положительного заключения государственной экологической экспертизы и (или) соответствующего экологического разрешения, выданных до 1 июля 2021 года;</w:t>
      </w:r>
    </w:p>
    <w:bookmarkEnd w:id="138"/>
    <w:bookmarkStart w:name="z158" w:id="139"/>
    <w:p>
      <w:pPr>
        <w:spacing w:after="0"/>
        <w:ind w:left="0"/>
        <w:jc w:val="both"/>
      </w:pPr>
      <w:r>
        <w:rPr>
          <w:rFonts w:ascii="Times New Roman"/>
          <w:b w:val="false"/>
          <w:i w:val="false"/>
          <w:color w:val="000000"/>
          <w:sz w:val="28"/>
        </w:rPr>
        <w:t>
      3) объекты, введенные в эксплуатацию при наличии экологического разрешения, действие которого после ввода объекта в эксплуатацию было приостановлено, прекращено по причине истечения срока действия такого экологического разрешения, его аннулирования, отзыва или лишения.</w:t>
      </w:r>
    </w:p>
    <w:bookmarkEnd w:id="139"/>
    <w:bookmarkStart w:name="z159" w:id="140"/>
    <w:p>
      <w:pPr>
        <w:spacing w:after="0"/>
        <w:ind w:left="0"/>
        <w:jc w:val="both"/>
      </w:pPr>
      <w:r>
        <w:rPr>
          <w:rFonts w:ascii="Times New Roman"/>
          <w:b w:val="false"/>
          <w:i w:val="false"/>
          <w:color w:val="000000"/>
          <w:sz w:val="28"/>
        </w:rPr>
        <w:t>
      41. Доход рассчитывается как общая стоимость реализации всех товаров, работ и услуг, произведенных (выполненных, оказанных) на соответствующем вновь введенном в эксплуатацию объекте, оказывающем негативное воздействие на окружающую среду, без экологического разрешения, когда его получение являлось обязательным, либо без обязательной декларации о воздействии на окружающую среду, за минусом налога на добавленную стоимость и акцизов (в отношении подакцизных товаров).</w:t>
      </w:r>
    </w:p>
    <w:bookmarkEnd w:id="140"/>
    <w:bookmarkStart w:name="z160" w:id="141"/>
    <w:p>
      <w:pPr>
        <w:spacing w:after="0"/>
        <w:ind w:left="0"/>
        <w:jc w:val="both"/>
      </w:pPr>
      <w:r>
        <w:rPr>
          <w:rFonts w:ascii="Times New Roman"/>
          <w:b w:val="false"/>
          <w:i w:val="false"/>
          <w:color w:val="000000"/>
          <w:sz w:val="28"/>
        </w:rPr>
        <w:t>
      Доход рассчитывается за весь период эксплуатации объекта с момента его ввода в эксплуатацию до даты наложения административного взыскания в виде запрещения деятельности за совершение соответствующего правонарушения.</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Стоимость реализованных товаров, работ и услуг рассчитывается исходя из первичных учетных документов, предусмотренных формой первичных учетных документов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20 декабря 2012 года №562 (зарегистрирован в Реестре государственной регистрации нормативных правовых актов № 8265), на основании которых ведется бухгалтерский учет, и налоговых деклараций, представленных субъектом контроля в рамках государственного экологического контроля проведенных в соответствии с Предпринимательским кодексом Республики Казахстан.</w:t>
      </w:r>
    </w:p>
    <w:bookmarkStart w:name="z162" w:id="142"/>
    <w:p>
      <w:pPr>
        <w:spacing w:after="0"/>
        <w:ind w:left="0"/>
        <w:jc w:val="both"/>
      </w:pPr>
      <w:r>
        <w:rPr>
          <w:rFonts w:ascii="Times New Roman"/>
          <w:b w:val="false"/>
          <w:i w:val="false"/>
          <w:color w:val="000000"/>
          <w:sz w:val="28"/>
        </w:rPr>
        <w:t>
      43. В случае непредставления либо неполного представления субъектом контроля документов, указанных в пункте 42 настоящей Методики, должностные лица, осуществляющие государственный экологический контроль запрашивают соответствующую информацию у государственного органа, осуществляющего руководство в сфере обеспечения поступлений налогов и платежей в бюджет.</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