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ef00" w14:textId="b4ae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4 октября 2021 года № 11-1-4/416. Зарегистрирован в Министерстве юстиции Республики Казахстан 7 октября 2021 года № 24657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Валютно-финансовому департаменту Министерства иностранных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2021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11-1-4/416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определяют порядок определения стоимости исследований, консалтинговых услуг и государственного задания (далее – услуги).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прямые расходы – расходы, непосредственно связанные со спецификой оказываемых услуг;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условно-постоянные расходы – расходы по созданию условий для осуществления деятельности, в том числе предоставлению услуг.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определении стоимости услуг учитываются прямые и условно-постоянные расходы, подтвержденные обосновывающими документами, которые указаны в структуре затрат на предоставление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Прямые расходы определяются исходя из необходимых ресурсов для оказания услуг, к которым относятся затраты, непосредственно связанные с данными услугами.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условно-постоянных расходов в стоимость услуг за основу берутся показатели плана развития исполнителя услуг.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стоимости услуг на следующий плановый период учитывается влияние финансового рынка на обменные курсы валют, коэффициент инфляции и длительность срока исполнения договорных обязательств.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услуг определяется в соответствии с расчетом стоимости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затрат на предоставление услуг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затрат на предоставление услуг включает в себя: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прямые расходы: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оплате труда работников, непосредственно участвующих в предоставлении услуги (должностной оклад, доплаты, надбавки, пособия на оздоровление, премии);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взносы работодателей (социальный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привлечению внешних экспертов, привлекаемых для реализации услуги в качестве субподрядчика;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полиграфические расходы (тиражирование бланочной продукции: анкет, маршрутных листов, карточек, отчетов исследований, тестовых заданий, переплет, подшивка и обработка документов), необходимые непосредственно для выполнения услуги (в том числе при проведении конференций, семинаров, круглых столов);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аренде помещений и оборудований для проведения конференций, семинаров, круглых столов;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услуги при проведении конференций, семинаров, круглых столов;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проведением конференций, семинаров, круглых столов (услуги последовательного и синхронного перевода, гонорары приглашенных экспертов, вода в бутылках, одноразовые стаканы);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информационные услуги (подписка на периодические издания, в том числе электронные и информационные системы);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переводческие услуги (письменный перевод);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условно-постоянные расходы: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запасам;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оплате труда работников административного персонала (должностной оклад);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взносы работодателей (социальный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амортизация основных средств и нематериальных активов;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основных средств и нематериальных активов;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расходы (расходы по теплоэнергии, электроэнергии, водоснабжению, водоотведению и вывозу мусора);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(почтовые, курьерские услуги, Интернет, услуги телефонной связи, в том числе международная и междугородняя связь);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услуги (кабельное телевидение);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и другие обязательные платежи в бюджет (налог на имущество, налог на транспортные средства, земельный налог);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услуги;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охране;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безопасность и соблюдение специальных требований;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добавленную стоимость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369 Кодекса Республики Казахстан "О налогах и других обязательных платежах в бюджет" (Налоговый кодекс).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услуг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услуги рассчитывается по следующей формуле: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Пр + Рр + НДС, где: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– прямые расходы, без расходов по оплате труда работников, непосредственно участвующих в предоставлении услуги и взносов работодателей;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Рр – расходы, распределяемые в зависимости от трудозатрат, включающие расходы по оплате труда работников, непосредственно участвующих в предоставлении услуги, взносы работодателей, и условно-постоянные расходы (далее – распределяемая часть стоимости услуги);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Распределяемая часть стоимости услуги рассчитывается по следующей формуле: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Рр = ТЗ * ЧС, где: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– трудозатраты в человеко-часах на одного работника, непосредственно участвующего в предоставлении услуги;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– почасовая ставка работника, непосредственно участвующего в предоставлении услуги.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Трудозатраты в человеко-часах на одного работника, непосредственно участвующего в предоставлении услуги рассчитываются по следующей формуле: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= М * Ч * СРД, где: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количество месяцев исполнения услуги;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количество часов исполнения услуги в день;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СРД – среднемесячное число рабочих дней согласно балансу рабочего времени на соответствующий год.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Почасовая ставка на одного работника, непосредственно участвующего в предоставлении услуги рассчитывается по следующей формуле: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1841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– расходы по оплате труда работников, непосредственно участвующих в предоставлении услуги, взносы работодателей;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УПРМ – условно-постоянные расходы, приходящиеся на одного работника, непосредственно участвующего в предоставлении услуги, в месяц;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CРЧ – среднемесячное количество рабочих часов согласно балансу рабочего времени на соответствующий год.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Условно-постоянные расходы, приходящиеся на одного работника, непосредственно участвующего в предоставлении услуги, в месяц рассчитываются по следующей формуле: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1638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УПРг – условно-постоянные расходы, приходящиеся на одного работника, непосредственно участвующего в предоставлении услуги в год.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Условно-постоянные расходы, приходящиеся на одного работника, непосредственно участвующего в предоставлении услуги, в год рассчитываются по следующей формуле: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15875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УПРп – условно-постоянные расходы по плану развития;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численность работников, непосредственно участвующих в предоставлении услуги.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