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7632" w14:textId="7cf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октября 2021 года № 91. Зарегистрирован в Министерстве юстиции Республики Казахстан 14 октября 2021 года № 24750.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государственного имущества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без права выкупа на льготных условиях субъектам социального предпринимательства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 разработаны в соответствии с 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определяют порядок предоставления в имущественный наем (аренду) государственного имущества без права выкупа на льготных условиях субъектам социального предпринимательства.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наймодатель – уполномоченный орган по государственному имуществу или местный исполнительный орган (исполнительный орган финансируемый из местного бюджета) либо по согласованию с собранием местного сообщества аппарат акима города районного значения, села, поселка, сельского округа, а также аким города районного значения, села, поселка,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субъекты социального предпринимательства являются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государственного имущества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без права выкупа на льготных условиях субъектам социального предпринимательства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проведению тендера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государственного имущества в имущественный наем (аренду) без права выкупа на льготных условиях субъектам социального предпринимательства осуществляется на тендерной основе.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организатора тендера выступает наймодатель.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Наймодатель обеспечивает публикацию извещения о проведении тендера на веб-портале реестра государственного имущества (далее – реестр) не менее чем за пятнадцать календарных дней до его проведения на казахском и русском языках.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Извещение о проведении тендера включает следующие сведения: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требования к участнику тендера;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дату, время проведения тендера;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заявки на участие в тендере;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периодичность оплаты арендного платежа;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гарантийного взноса, сроки и банковские реквизиты для его внесения;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тендере;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заключения договора;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адрес, сроки и условия ознакомления с объектом тендера.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публикации извещения о проведении тендера, наймодатель обеспечивает доступ к информации об объекте через веб-портал реестра, а балансодержатель обеспечивает доступ к осмотру объекта.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и проведении тендера наймодатель: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сроки проведения тендера;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тендерную документацию;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публикует извещение о проведении тендера на веб-портале реестра;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проекта договора;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протоколы заседания тендерной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заключение договора с победителем тендера.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Тендерная документация содержит: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 с указанием его целевого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заявки и представляемых вместе с ней документов;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тендера;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тендера;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Формирование состава тендерной комиссии, проведение заседаний, полномочия тендерной комиссии, внесение и возврат гарантийного взноса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приказом Министра национальной экономики Республики Казахстан от 17 марта 2015 года № 212 (зарегистрирован в Реестре государственной регистрации нормативных правовых актов под № 10467) (далее – Правила).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условий тендера либо отмены тендера по ходатайству балансодержателя наймодатель публикует на веб-портале реестра на казахском и русском языках извещение об изменениях или отмене тендера не менее чем за три рабочих дня до его проведения.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заявки на участие в тендере до опубликования извещения об изменении условий тендера либо отмене тендера, гарантийный взнос возвращается на основании заявления на возврат гарантийного взноса, подписанного с использованием электронной цифровой подписи на веб-портале реестра.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тендера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Тендер начинается в период с 10:00 до 13:00 часов по времени города Нур-Султан и заканчивается в день проведения тендера.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участников тендера на веб-портале реестра производится со дня публикации извещения о проведении тендера и заканчивается за пять минут до проведения тендера, по истечении которых участники не могут отозвать поданную заявку.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регистрации в качестве участника на веб-портале реестра необходимо зарегистрировать заявку на участие в тендере по предоставлению в имущественный наем (аренду) государственного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заявка), подписанную электронной цифровой подписью участника.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тендере участнику необходимо предварительно зарегистрироваться на веб-портале реестра с указанием: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индивидуальных предпринимателей: индивидуального идентификационного номера, фамилии, имени и отчества (при наличии);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номера, полного наименования, фамилии, имени и отчества (при наличии) первого руководителя;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участника (почтовый адрес, телефон, адрес электронной почты);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 из реестра субъектов социального предпринимательства.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с момента наступления изменений вносит актуализированные данные в веб-портал реестра государственного имущества.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регистрируют заявку, содержащую согласие с тендерными условиями и ценовое предложение, загружаемое в электронный конверт на специально отведенной веб-странице реестра, с приложением электронных (сканированных) копий документов, подтверждающих соответствие требованиям к участнику, указанным в извещении о проведении тендера.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Заявки и прилагаемые к ним электронные (сканированные) копии документов участников хранятся на веб-портале реестра и не доступны для загрузки и просмотра до времени и даты, указанных в извещении о проведении тендера.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веб-порталом реестра в принятии заявки является несоблюдение участником требований, указанных в пункте 15 настоящих Правил, а также не поступление гарантийного взноса, указанного в извещении о проведении тендера, на счет единого оператора.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сведений о поступлении гарантийного взноса на счет единого оператора, а также заявки, содержащей согласие с тендерными условиями и ценовое предложение веб-портал реестра осуществляет принятие заявки.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автоматически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на момент начала тендера отсутствуют зарегистрированные заявки участников, тендер веб-порталом реестра признается несостоявшимся автоматически.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Веб-портал реестра автоматически по наступлению даты и времени тендера, указанных в извещении о проведении тендера, производит вскрытие заявок.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тендера победителем признается единственный участник или участник тендера, предложивший наибольшую сумму арендной платы за объект, и отвечающий требованиям, указанным в извещении о проведении тендера.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предложенные участниками, относящимися к разным категориям субъектов социального предпринимательства определение победителя тендера осуществляется в следующей последовательности/приоритетности: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предложенные участниками, относящимися к одной категории субъектов социального предпринимательства, победителем, признается участник, ранее зарегистрировавший заявку.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Веб-порталом реестра производится автоматическое сопоставление ценовых предложений и подведение итогов тендера.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об итогах тендера размещается на веб-портале автоматически после их подведения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Оформление результатов тендера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Наймодатель в срок не позднее двух рабочих дней с даты проведения тендера формирует проект договора и посредством веб-портала реестра направляет его победителю.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Договор заключается в электронном формате на веб-портале реестра и подписывается наймодателем и нанимателем с использованием электронной цифровой подписи в течение пяти рабочих дней с даты проведения тендера и регистрируется на веб-портале с указанием идентификатора договора.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 подписания победителем договора в установленные сроки, наймодателем подписывается с использованием электронной цифровой подписи акт об отмене результатов тендера, формируемый на веб-портале реестра.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имущественного найма (аренды) на недвижимое имущество, заключенный на срок не менее одного года, подлежит государственной регистрации в правовом кадастре.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правовом кадастре договоров осуществляется за счет средств нанимателя.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Сумма внесенного гарантийного взноса засчитывается победителю в счет платы за пользование объектом тендера по заключенному договору.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объекта по акту приема-передачи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течение пяти рабочих дней после подписания договора объект передается балансодержателем нанимателю по акту приема-передачи, который подписывается балансодержателем, нанимателем и утверждается наймодателем.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или истечении срока договора наниматель возвращает объект балансодержателю не позднее даты расторжения договора или срока истечения договора, по акту приема-передачи, который подписывается балансодержателем, нанимателем и утверждается наймодателем.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в течение трех рабочих дней после утверждения акта приема-передачи объекта включает сведения по нему в реестр.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акте приема-передачи указываются: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Акт приема-передачи подписывается представителями сторон и заверяется печатями (при наличии).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 приема-передачи составляется в трех экземплярах на казахском и русском языках, один из которых хранится у наймодателя, один у балансодержателя и один передается нанимателю.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Наймодатель при расчете ставки арендной платы руководствуется базовыми ставками и размерами применяемых коэффициентов,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