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e02d" w14:textId="1d7e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7 сентября 2020 года № ҚР ДСМ-100/2020 "Об утверждении правил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октября 2021 года № ҚР ДСМ-104. Зарегистрирован в Министерстве юстиции Республики Казахстан 20 октября 2021 года № 24830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сентября 2020 года № ҚР ДСМ-100/2020 "Об утверждении правил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услуг)" (зарегистрирован в Реестре государственной регистрации нормативных правовых актов под № 21181):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ДСМ-100/2020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информации (экстренного извещения) о случаях наступления</w:t>
      </w:r>
      <w:r>
        <w:br/>
      </w:r>
      <w:r>
        <w:rPr>
          <w:rFonts w:ascii="Times New Roman"/>
          <w:b/>
          <w:i w:val="false"/>
          <w:color w:val="000000"/>
        </w:rPr>
        <w:t>смерти беременных, рожениц, а также в случае смерти родильниц в течение сорока</w:t>
      </w:r>
      <w:r>
        <w:br/>
      </w:r>
      <w:r>
        <w:rPr>
          <w:rFonts w:ascii="Times New Roman"/>
          <w:b/>
          <w:i w:val="false"/>
          <w:color w:val="000000"/>
        </w:rPr>
        <w:t>двух календарных дней после родов, внезапной смерти пациентов при оказании им</w:t>
      </w:r>
      <w:r>
        <w:br/>
      </w:r>
      <w:r>
        <w:rPr>
          <w:rFonts w:ascii="Times New Roman"/>
          <w:b/>
          <w:i w:val="false"/>
          <w:color w:val="000000"/>
        </w:rPr>
        <w:t>плановой медицинской помощи (первичной медико-санитарной</w:t>
      </w:r>
      <w:r>
        <w:br/>
      </w:r>
      <w:r>
        <w:rPr>
          <w:rFonts w:ascii="Times New Roman"/>
          <w:b/>
          <w:i w:val="false"/>
          <w:color w:val="000000"/>
        </w:rPr>
        <w:t>и специализированной помощи, в том числе высокотехнологичных медицинских услуг)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 (далее – 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определяют порядок предоставления информации (экстренного извещения) о случаях наступления смерти беременных, рожениц, родильниц после прекращения беременности, а также внезапной смерти пациентов при оказании им плановой медицинской помощи (первичной медико-санитарной и специализированной, в том числе высокотехнологичной медицинской помощи).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Международная статистическая классификация болезней и проблем, связанных со здоровьем, десятого пересмотра (далее – МКБ-10) – единый документ для формирования системы учета заболеваемости и смертности;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 в сфере оказания медицинских услуг (помощи) - государственный орган, осуществляющий руководство в сфере оказания медицинских услуг (помощи), контроль за качеством медицинских услуг (помощи).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информации о случаях наступления смерти беременных, рожениц,</w:t>
      </w:r>
      <w:r>
        <w:br/>
      </w:r>
      <w:r>
        <w:rPr>
          <w:rFonts w:ascii="Times New Roman"/>
          <w:b/>
          <w:i w:val="false"/>
          <w:color w:val="000000"/>
        </w:rPr>
        <w:t>а также в случае смерти родильниц в течение сорока двух календарных дней после родов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Руководители местных органов государственного управления здравоохранением областей, городов республиканского значения и столицы, субъектов здравоохранения с момента регистрации о случаях наступления смерти беременных, рожениц, а также в случае смерти родильниц в течение сорока двух календарных дней после родов (материнская смертность (далее – МС)) обеспечивают представление: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в течение двух часов посредством телефонной связи руководству уполномоченного органа;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24 часов в государственный орган и его территориальные подразделения (далее – территориальные подразделения) информации и копии следующих медицинских документов, в электронном варианте (в формате PDF) с имеющимися результатами дополнительных методов исследования (лабораторных, инструментальных)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ДСМ-175/2020), ежедневно: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"Извещения" по форме согласно приложению к настоящим Правилам;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№ 077/у "Индивидуальная карта беременной и родильницы",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№ 048/у "Обменная карта беременной и родильницы";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№ 020/у "Форма учета родов";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Вкладного листа 11 к медицинской карте стационарного пациента "История развития новорожденного";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№ 001/у "Медицинская карта стационарного пациента", в том числе для заполнения истории прерывания беременности и истории родов;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№ 052/у "Медицинская карта амбулаторного пациента", в том числе для заполнения истории прерывания беременности;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№ 051/у "Карта учета МС".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№ 002/у "Протокол (карта) патологоанатомического исследования, блоков и стеклопрепаратов", утвержденной приказом № ҚР ДСМ-175/2020, блоков и стеклопрепаратов в территориальные подразделения в течение семи рабочих дней с момента регистрации случая МС.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и учет случаев МС проводится по месту прикрепления к субъекту здравоохранения, независимо от места наступления смерти беременных, рожениц и родильниц в течение сорока двух календарных дней после родов.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по месту смерти сообщает о случае МС субъекту здравоохранения по месту прикрепления.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прикрепления к субъекту здравоохранения, МС регистрируется субъектом здравоохранения по месту проживания (нахождения).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по форме "Карта учета МС" заполняются медицинским работником (лечащим или дежурным врачом) субъекта здравоохранения, независимо от форм собственности и ведомственной принадлежности, а также физическими лицами, занимающимися частной медицинской практикой.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Медицинские работники организации скорой медицинской помощи, фельдшерско-акушерского пункта, медицинского пункта, установившие МС вне субъекта здравоохранения (на дому, на улице вследствие дорожно-транспортных происшествий, чрезвычайных ситуаций природного или техногенного характера) сообщают субъекту здравоохранения по месту прикрепления данного лица.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сведения по форме "Карта учета МС" заполняются медицинским работником субъекта здравоохранения по месту прикрепления к субъекту здравоохранения.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прикрепления к субъекту здравоохранения, учет МС проводится аналогично пункту 4 Настоящих Правил.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регистрацией и учетом МС осуществляет первый руководитель субъекта здравоохранения, а также заместитель руководителя местного органа государственного управления здравоохранением области, города республиканского значения и столицы, курирующий вопросы по родовспоможению.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"Республиканский центр электронного здравоохранения" обеспечивает предоставление в уполномоченный орган: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сводной информации по форме "Карта учета МС" ежедневно к 16.00 часам текущего дня;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ежемесячных сводных отчетов об обеспеченности субъектов родовспоможения кадрами и медицинским оборудованием в разрезе регионов к восьмому числу каждого месяца, следующего за отчетным;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ежемесячной сводной информации по случаям МС к восьмому числу каждого месяца, следующего за отчетным, с указанием заключительного диагноза и кода по МКБ-10.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информации о случаях внезапной смерти пациентов при оказании им плановой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(первичной медико-санитарной и специализированной помощи, в том числе высокотехнологичных медицинских услуг)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момента регистрации случаев внезапной смерти (R96 по коду МКБ-10)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услуг), а также случаев смерти пациентов с диагнозами: анафилактический шок (Т78.0 по коду МКБ-10), ятрогенные осложнения (Т80-85 по коду МКБ-10), остановка сердца (I46.1, I46.9 по коду МКБ-10), руководители местных органов государственного управления здравоохранением областей, городов республиканского значения и столицы, субъектов здравоохранения обеспечивают предоставление в соответствующие территориальные подразделения: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извещения по форме согласно приложению к настоящим Правилам в течение 24 часов;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копий медицинских документов по формам, утвержденным приказом № ҚР ДСМ-175/2020, в электронном варианте (в формате PDF) с имеющимися результатами дополнительных методов исследования (лабораторных, инструментальных) в течение двух рабочих дней: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№ 001/у "Медицинская карта стационарного пациента";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№ 052/у "Медицинская карта амбулаторного пациента";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№ 002/у "Протокол (карта) патологоанатомического исследования, блоков и стеклопрепаратов", утвержденной приказом № ҚР ДСМ-175/2020, в течение четырнадцати рабочих дней.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регистрацией и учетом случаев внезапной смерти (R96)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услуг), а также случаев смерти пациентов с диагнозами: анафилактический шок (Т78.0), ятрогенные осложнения (Т80-85), остановка сердца (I46.1, I46.9), осуществляет первый руководитель субъекта здравоохранения, а также заместитель руководителя местного органа государственного управления здравоохранением области, города республиканского значения и столицы, курирующий вопросы лечебно-профилактической помощи.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(экстренного извещения)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случаях наступления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беременных, рожениц,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смерти родильниц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сорока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 после 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внезапной смерти 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им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услуг)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Экстренное извещение о случаях наступления смерти беременных, рожениц, родильниц после родов в течение сорока двух календарных дней,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(предоставляется в течение 24 часов с момента регистрации случая)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рождения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мужской; женский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Житель города_______, житель села ___________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проживания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Контактный телефон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Семейное положение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 здравоохранения прикрепления ________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 работы/учебы/детского учреждения _____________должность ________ домохозяйка ____________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Адрес и наименование субъект здравоохранения, отделение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госпитализации (плановая, экстренная)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Акушерский паритет ________, беременность ______, роды ______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смерти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Проведено койко-дней ________, из них в отделении анестезиологии, реаниматологии и интенсивной терапии ___________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Диагноз (предварительный, основной, сопутствующий, патологоанатомический диагноз)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субъекта здравоохранения (СЗ), область заполнившей извещение (из регистра СЗ)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Ф.И.О. (при его наличии) и идентификатор врача, заполнившего извещение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Ф.И.О. (при его наличии) руководителя субъекта здравоохранения, заполнившего извещение, и руководителя соответствующего местного органа государственного управления здравоохранения области, города республиканского значения и столицы.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и время заполнения.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