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4769" w14:textId="7d44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2021 года № 295. Зарегистрирован в Министерстве юстиции Республики Казахстан 21 октября 2021 года № 24838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295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сфере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(далее – АПК)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развития агропромышленного комплекса (далее – уполномоченный орган) – государственный орган, осуществляющий государственное регулирование в области развития агропромышленного комплекса.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экономического эффекта от бюджетных субсидий в сфере АПК проводится ежегодно, не позднее 25 февраля года, следующего за отчетным, структурными подразделениями уполномоченного органа, определяемыми в соответствии с приказом руководителя уполномоченного органа, по направлениям деятельности данных структурных подразделений.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Структурные подразделения уполномоченного органа: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мониторинг, анализ и сопоставление данных, полученных уполномоченным органом из официальных источников;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экономическую эффективность бюджетных субсидий в сфере АПК;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подготавливают заключение об итогах определения экономического эффекта по каждому направлению бюджетных субсидий в сфере АПК.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определяется согласно коэффициенту эффективности по следующим бюджетным субсидиям: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возмещению части расходов, понесенных субъектом АПК при инвестиционных вложениях;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по кредитным и лизинговым обязательствам в рамках направления по финансовому оздоровлению субъектов АПК;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гарантирования и страхования займов субъектов АПК;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страховых премий;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урожайности и качества продукции растениеводства;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воды сельскохозяйственным товаропроизводителям;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продукции аквакультуры (рыбоводства);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перерабатывающих предприятий на закуп сельскохозяйственной продукции для производства продуктов ее глубокой переработки.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по возмещению части расходов, понесенных субъектом АПК при инвестиционных вложениях, признается эффективным, если коэффициент эффективности равен (=1) или превышает (&gt;1) по показателю "Объем инвестиций, привлеченных в рамках программы инвестиционного субсидирования субъектов АПК", который рассчитывается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ОИОКтек.года/ОИОКпред.года,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тек.года – объем инвестиций, привлеченных в рамках программы инвестиционного субсидирования субъектов АПК за текущий период;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пред.года – объем инвестиций, привлеченных в рамках программы инвестиционного субсидирования субъектов АПК за предыдущий период.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 признается эффективным, если коэффициент эффективности равен (=1) или превышает (&gt;1) по показателю "Объем привлеченных кредитов в АПК".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привлеченных кредитов в АПК" рассчитывается по следующей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ОПКтек.года/ОПКпред.года,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ОПКтек.года – объем привлеченных кредитов в АПК за текущий период;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ОПКпред.года – объем привлеченных кредитов в АПК за предыдущий период.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Субсидирование ставок вознаграждения по кредитным и лизинговым обязательствам в рамках направления по финансовому оздоровлению субъектов АПК признается эффективным при сохранении рабочих мест субъектам АПК, участвовавшим в программе финансового оздоровления.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Субсидирование гарантирования и страхования займов субъектов АПК признается эффективным, если коэффициент эффективности равен (=1) или превышает (&gt;1) по показателю "Объем привлеченных кредитов в АПК через банки второго уровня".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привлеченных кредитов в АПК через банки второго уровня" рассчитывается по следующей формуле: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ОПКБВУтек.года/ОПКБВУпред.года,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ОПКБВУтек.года – объем привлеченных кредитов в АПК через банки второго уровня за текущий период;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ОПКБВУпред.года – объем привлеченных кредитов в АПК через банки второго уровня за предыдущий период.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Субсидирование страховых премий признается эффективным, если коэффициент эффективности равен (=1) или превышает (&gt;1) по показателю "Количество субъектов, охваченных страхованием в АПК".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"Количество субъектов, охваченных страхованием в АПК" рассчитывается по следующей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КСОСтек.года/КСОСпред.года,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КСОСтек.года – количество субъектов, охваченных страхованием в АПК за текущий период;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КСОСпред.года – количество субъектов, охваченных страхованием в АПК за предыдущий период.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Субсидирование затрат ревизионных союзов сельскохозяйственных кооперативов на проведение внутреннего аудита сельскохозяйственных кооперативов признается эффективным, если коэффициент эффективности равен (=1) или превышает (&gt;1) по показателю "Объем производства продукции сельскохозяйственными кооперативами".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продукции сельскохозяйственными кооперативами" рассчитывается по следующей формуле: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ОППСХтек.года/ОППСХпред.года,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ОППСХтек.года – объем производства продукции сельскохозяйственными кооперативами за текущий период;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ОППСХпред.года – объем производства продукции сельскохозяйственными кооперативами за предыдущий период.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Субсидирование повышения урожайности и качества продукции растениеводства и субсидирование стоимости услуг по подаче воды сельскохозяйственным товаропроизводителям признаются эффективными, если коэффициент эффективности равен (=1) или превышает (&gt;1) по показателю "Объем производства продукции растениеводства".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"Объем производства продукции растениеводства" определяется как стоимость определенных сельскохозяйственных культур (зерновых, бобовых и масличных культур, корнеплодов и клубнеплодов, овощей и бахчевых культур, плодов и ягод, кормовых культур и другой растениеводческой продукции), полученных от урожая текущего года.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продукции растениеводства" рассчитывается по следующей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ОППРтек.года/ОППРпред.года,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 тек.года – объем производства продукции растениеводства за текущий период;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 пред.года – объем производства продукции растениеводства за предыдущий период.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Субсидирование развития племенного животноводства, повышения продуктивности и качества продукции животноводства признается эффективным, если коэффициент эффективности равен (=1) или превышает (&gt;1) по показателю "Объем производства молока/мяса/яиц".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молока/мяса/яиц" рассчитывается по следующей формуле: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ПММЯ тек.года/ПММЯпред.года,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ПММЯ тек.года – объем производства молока/мяса/яиц за текущий период;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ПММЯ пред.года – объем производства молока/мяса/яиц за предыдущий период.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Субсидирование повышения продуктивности и качества продукции аквакультуры (рыбоводства) признается эффективным, если коэффициент эффективности равен (=1) или превышает (&gt;1) по показателю "Объем выращенной товарной рыбы".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выращенной товарной рыбы" рассчитывается по следующей формуле: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ОВТРтек.года/ОВТРпред.года,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ОВТРтек.года – объем выращенной товарной рыбы за текущий период;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ОВТРпред.года – объем выращенной товарной рыбы за предыдущий период.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Субсидирование затрат перерабатывающих предприятий на закуп сельскохозяйственной продукции для производства продуктов ее глубокой переработки признается эффективным, если коэффициент эффективности равен (=1) или превышает (&gt;1) по показателю "Объем производства сливочного масла/сыра/сухого молока/глютена/биоэтанола".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сливочного масла/сыра/сухого молока/глютена/биоэтанола" рассчитывается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ОПтек.года/ОПпред.года,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ОПтек.года – объем производства сливочного масла/сыра/сухого молока/глютена/биоэтанола за текущий период;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ОПпред.года – объем производства сливочного масла/сыра/сухого молока/глютена/биоэтанола за предыдущий период.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Экономический эффект от бюджетных субсидий является отрицательным в случае, если коэффициент эффективности ниже (&lt;1) и положительным в случае, если коэффициент эффективности равен (=1) или превышает (&gt;1) значения.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эффективности ниже (&lt;1), уполномоченный орган на основании данных местных исполнительных органов направляет в Министерство финансов Республики Казахстан обоснования причин снижения объема производства продукции за отчетный период с подтверждающими документами (информация о состоянии погодных условий (осадки, засуха), замора рыбы, средних температурах воды (продолжительная зима или жаркое лето приводит к снижению продуктивности), загрязнении воды, неблагополучии ветеринарной/фитосанитарной обстановки из соответствующих государственных органов).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причин снижения объема производства продукции, субсидии будут являться эффективными.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