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ef7" w14:textId="dd80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октября 2021 года № 892. Зарегистрирован в Министерстве юстиции Республики Казахстан 22 октября 2021 года № 24852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16376),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 проведения контроля частного судебного исполнителя составляет не более десяти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приостанавливается на период временной нетрудоспособности частного судебного исполнителя.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частного судебного исполнителя в отпуске или отсутствия по иным причинам, сроки проведения контроля переносятся.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Продление, приостановление и перенос сроков проведения контроля частного судебного исполнителя осуществляются должностным лицом, уполномоченным на назначение контроля.";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поступлении жалобы, обращения, сообщения либо другой информации в уполномоченный орган или территориальный орган юстиции внеплановый контроль частного судебного исполнителя назначается приказом уполномоченного лица соответствующего органа юстиции.";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поступлении жалобы, обращения, сообщения либо другой информации в Республиканскую или региональную палату частных судебных исполнителей, внеплановый контроль частного судебного исполнителя назначается приказом уполномоченного лица соответствующей палаты частных судебных исполнителей";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Предметом внепланового контроля является изучение и проверка материалов исполнительного производства и действий частного судебного исполнителя в рамках поступившей жалобы, обращения, сообщения и информации о фактах совершенных им нарушений законности при осуществлении исполнительных действий.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контроль за деятельностью частных судебных исполнителей не проводится в случае наличия вступившего в силу судебного акта о нарушении частным судебным исполнителем требований законодательства Республики Казахстан.";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состоит из вводной, описательно-мотивировочной и заключительной частей.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срока от пятнадцати дней, но не более одного месяца и указывается обязанность частного судебного исполнителя предоставить в соответствующий территориальный орган или региональную палату информацию об устранении нарушений.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устранения нарушения законодательства Республики Казахстан и (или) восстановления причиненного ущерба,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не устранения частным судебным исполнителем нарушения законодательства Республики Казахстан и (или) не восстановления причиненного ущерба,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нарушениям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приостановлении (прекращении) действия лицензии частного судебного исполнителя прилагаются документы, предусмотренные пунктом 21 настоящих Правил.".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