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5d57" w14:textId="87f5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органами государственных доходов для целей передачи сведений по операциям в специальное мобильное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октября 2021 года № 1125. Зарегистрирован в Министерстве юстиции Республики Казахстан 30 октября 2021 года № 24975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настоящего приказа см. п. 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686-1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органами государственных доходов для целей передачи сведений по операциям в специальное мобильное приложение.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2021 года № 1125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уполномоченных банков второго уровня, организаций,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отдельные виды банковских операций, операторов электронных</w:t>
      </w:r>
      <w:r>
        <w:br/>
      </w:r>
      <w:r>
        <w:rPr>
          <w:rFonts w:ascii="Times New Roman"/>
          <w:b/>
          <w:i w:val="false"/>
          <w:color w:val="000000"/>
        </w:rPr>
        <w:t>площадок с органами государственных доходов для целей передачи сведений</w:t>
      </w:r>
      <w:r>
        <w:br/>
      </w:r>
      <w:r>
        <w:rPr>
          <w:rFonts w:ascii="Times New Roman"/>
          <w:b/>
          <w:i w:val="false"/>
          <w:color w:val="000000"/>
        </w:rPr>
        <w:t>по операциям в специальное мобильное приложение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органами государственных доходов для целей передачи сведений по операциям в специальное мобильное приложение (далее – Правила)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686-1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органами государственных доходов для целей передачи сведений по операциям в специальное мобильное приложение.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взаимодействие осуществляется между Комитетом государственных доходов Министерства финансов Республики Казахстан (далее – Комитет), банками второго уровня, организациями, осуществляющими отдельные виды банковских операций (далее – Банки и организации) и операторами электронных площадок (далее – Операторы).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настоящих Правил под сведениями по операциям в специальное мобильное приложение (далее – Сведения) понимаются информация о суммах платежей в пользу индивидуальных предпринимателей, использующих специальное мобильное приложение (далее – индивидуальные предприниматели), поступивших на банковские счета, а также суммы доходов, полученных индивидуальными предпринимателями от Операторов.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уполномоченных банков второго уровня,</w:t>
      </w:r>
      <w:r>
        <w:br/>
      </w:r>
      <w:r>
        <w:rPr>
          <w:rFonts w:ascii="Times New Roman"/>
          <w:b/>
          <w:i w:val="false"/>
          <w:color w:val="000000"/>
        </w:rPr>
        <w:t>организаций, осуществляющих отдельные виды банковских операций,</w:t>
      </w:r>
      <w:r>
        <w:br/>
      </w:r>
      <w:r>
        <w:rPr>
          <w:rFonts w:ascii="Times New Roman"/>
          <w:b/>
          <w:i w:val="false"/>
          <w:color w:val="000000"/>
        </w:rPr>
        <w:t>операторов электронных площадок с органами государственных доходов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передаются из информационных систем Банков и организаций (ИС Банков и организаций), информационных систем Операторов (ИС Операторов) на основании согласия индивидуальных предпринимателей в информационную систему "Интегрированная база данных" Комитета (ИС ИБД).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с помощью следующих информационных систем: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 Банков и организаций (ИС Банков и организаций) – инициатор информационного обмена и поставщик данных;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 Операторов (ИС Операторов) – инициатор информационного обмена и поставщик данных;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база данных" (ИС ИБД) – получатель информации и инициатор информационного обмена.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сведений с ИС Банков и организаций, ИС Операторов в ИС ИБД производится ежедневно посредством электронных документов в XML-формате.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и организации, Операторы отправляют в ИС ИБД запрос о предоставлении списка индивидуальных предпринимателей.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Банки и организации, интегрированные с платформой специального мобильного приложения, используют следующие сервисы: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по открытию банковского счета для индивидуального предпринимателя;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по передаче данных о зачислениях платежей на банковский счет индивидуального предпринимателя;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передача, аннулирование чеков по наличным и безналичным операциям в специальное мобильное приложение;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налогов и социальных платежей.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интеграционного взаимодействия с Банками и организациями, Операторами: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формирует в формате Microsoft Excel список индивидуальных предпринимателей, с указанием индивидуального идентификационного номера;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10 (десяти) календарных дней со дня формирования списка направляет в Банки и организации, Операторам запрос о представлении Сведений с приложением списка индивидуальных предпринимателей.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и организации, Операторы в течение 20 (двадцати) рабочих дней со дня получения запроса о представлении Сведений на основании согласия индивидуальных предпринимателей, передают в Комитет Сведения по итоговым суммам платежей, поступившим на счет индивидуального предпринимателя, использующего специальное мобильное приложение в виде электронного документа в формате Microsoft Excel или CSV-формате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передачи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в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мобильное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итоговым суммам платежей, поступившим на счет</w:t>
      </w:r>
      <w:r>
        <w:br/>
      </w:r>
      <w:r>
        <w:rPr>
          <w:rFonts w:ascii="Times New Roman"/>
          <w:b/>
          <w:i w:val="false"/>
          <w:color w:val="000000"/>
        </w:rPr>
        <w:t>индивидуального предпринимателя, использующего специальное мобильное приложение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0"/>
        <w:gridCol w:w="710"/>
        <w:gridCol w:w="710"/>
        <w:gridCol w:w="1135"/>
        <w:gridCol w:w="1135"/>
        <w:gridCol w:w="1139"/>
        <w:gridCol w:w="711"/>
        <w:gridCol w:w="1103"/>
        <w:gridCol w:w="1103"/>
        <w:gridCol w:w="2424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1"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(филиала, подразделения банка), организации, в которых открыты банковские счета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платежей, поступивших за календарный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ответственного за составление формы,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п/п – порядковый номер.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