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22ea" w14:textId="a702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26 января 2018 года № 73 "Об утверждении Правил совершения таможенной очистки товаров должностными лицами органов государственных доходов"</w:t>
      </w:r>
    </w:p>
    <w:p>
      <w:pPr>
        <w:spacing w:after="0"/>
        <w:ind w:left="0"/>
        <w:jc w:val="both"/>
      </w:pPr>
      <w:r>
        <w:rPr>
          <w:rFonts w:ascii="Times New Roman"/>
          <w:b w:val="false"/>
          <w:i w:val="false"/>
          <w:color w:val="000000"/>
          <w:sz w:val="28"/>
        </w:rPr>
        <w:t>Приказ Министра финансов Республики Казахстан от 8 ноября 2021 года № 1150. Зарегистрирован в Министерстве юстиции Республики Казахстан 11 ноября 2021 года № 25106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января 2018 года № 73 "Об утверждении Правил совершения таможенной очистки товаров должностными лицами органов государственных доходов" (зарегистрирован в Реестре государственной регистрации нормативных правовых актов под № 16346)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148, </w:t>
      </w:r>
      <w:r>
        <w:rPr>
          <w:rFonts w:ascii="Times New Roman"/>
          <w:b w:val="false"/>
          <w:i w:val="false"/>
          <w:color w:val="000000"/>
          <w:sz w:val="28"/>
        </w:rPr>
        <w:t>пунктом 7</w:t>
      </w:r>
      <w:r>
        <w:rPr>
          <w:rFonts w:ascii="Times New Roman"/>
          <w:b w:val="false"/>
          <w:i w:val="false"/>
          <w:color w:val="000000"/>
          <w:sz w:val="28"/>
        </w:rPr>
        <w:t xml:space="preserve"> статьи 180, </w:t>
      </w:r>
      <w:r>
        <w:rPr>
          <w:rFonts w:ascii="Times New Roman"/>
          <w:b w:val="false"/>
          <w:i w:val="false"/>
          <w:color w:val="000000"/>
          <w:sz w:val="28"/>
        </w:rPr>
        <w:t>пунктом 9</w:t>
      </w:r>
      <w:r>
        <w:rPr>
          <w:rFonts w:ascii="Times New Roman"/>
          <w:b w:val="false"/>
          <w:i w:val="false"/>
          <w:color w:val="000000"/>
          <w:sz w:val="28"/>
        </w:rPr>
        <w:t xml:space="preserve"> статьи 182, </w:t>
      </w:r>
      <w:r>
        <w:rPr>
          <w:rFonts w:ascii="Times New Roman"/>
          <w:b w:val="false"/>
          <w:i w:val="false"/>
          <w:color w:val="000000"/>
          <w:sz w:val="28"/>
        </w:rPr>
        <w:t>пунктом 5</w:t>
      </w:r>
      <w:r>
        <w:rPr>
          <w:rFonts w:ascii="Times New Roman"/>
          <w:b w:val="false"/>
          <w:i w:val="false"/>
          <w:color w:val="000000"/>
          <w:sz w:val="28"/>
        </w:rPr>
        <w:t xml:space="preserve"> статьи 185, </w:t>
      </w:r>
      <w:r>
        <w:rPr>
          <w:rFonts w:ascii="Times New Roman"/>
          <w:b w:val="false"/>
          <w:i w:val="false"/>
          <w:color w:val="000000"/>
          <w:sz w:val="28"/>
        </w:rPr>
        <w:t>пунктом 11</w:t>
      </w:r>
      <w:r>
        <w:rPr>
          <w:rFonts w:ascii="Times New Roman"/>
          <w:b w:val="false"/>
          <w:i w:val="false"/>
          <w:color w:val="000000"/>
          <w:sz w:val="28"/>
        </w:rPr>
        <w:t xml:space="preserve"> статьи 187,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190, </w:t>
      </w:r>
      <w:r>
        <w:rPr>
          <w:rFonts w:ascii="Times New Roman"/>
          <w:b w:val="false"/>
          <w:i w:val="false"/>
          <w:color w:val="000000"/>
          <w:sz w:val="28"/>
        </w:rPr>
        <w:t>пунктом 4</w:t>
      </w:r>
      <w:r>
        <w:rPr>
          <w:rFonts w:ascii="Times New Roman"/>
          <w:b w:val="false"/>
          <w:i w:val="false"/>
          <w:color w:val="000000"/>
          <w:sz w:val="28"/>
        </w:rPr>
        <w:t xml:space="preserve"> статьи 192, </w:t>
      </w:r>
      <w:r>
        <w:rPr>
          <w:rFonts w:ascii="Times New Roman"/>
          <w:b w:val="false"/>
          <w:i w:val="false"/>
          <w:color w:val="000000"/>
          <w:sz w:val="28"/>
        </w:rPr>
        <w:t>пунктом 10</w:t>
      </w:r>
      <w:r>
        <w:rPr>
          <w:rFonts w:ascii="Times New Roman"/>
          <w:b w:val="false"/>
          <w:i w:val="false"/>
          <w:color w:val="000000"/>
          <w:sz w:val="28"/>
        </w:rPr>
        <w:t xml:space="preserve"> статьи 194,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536 Кодекса Республики Казахстан "О таможенном регулировании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совершения таможенной очистки товаров должностными лицами органов государственных доходов (далее – Правила),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148, </w:t>
      </w:r>
      <w:r>
        <w:rPr>
          <w:rFonts w:ascii="Times New Roman"/>
          <w:b w:val="false"/>
          <w:i w:val="false"/>
          <w:color w:val="000000"/>
          <w:sz w:val="28"/>
        </w:rPr>
        <w:t>пунктом 7</w:t>
      </w:r>
      <w:r>
        <w:rPr>
          <w:rFonts w:ascii="Times New Roman"/>
          <w:b w:val="false"/>
          <w:i w:val="false"/>
          <w:color w:val="000000"/>
          <w:sz w:val="28"/>
        </w:rPr>
        <w:t xml:space="preserve"> статьи 180, </w:t>
      </w:r>
      <w:r>
        <w:rPr>
          <w:rFonts w:ascii="Times New Roman"/>
          <w:b w:val="false"/>
          <w:i w:val="false"/>
          <w:color w:val="000000"/>
          <w:sz w:val="28"/>
        </w:rPr>
        <w:t>пунктом 9</w:t>
      </w:r>
      <w:r>
        <w:rPr>
          <w:rFonts w:ascii="Times New Roman"/>
          <w:b w:val="false"/>
          <w:i w:val="false"/>
          <w:color w:val="000000"/>
          <w:sz w:val="28"/>
        </w:rPr>
        <w:t xml:space="preserve"> статьи 182, </w:t>
      </w:r>
      <w:r>
        <w:rPr>
          <w:rFonts w:ascii="Times New Roman"/>
          <w:b w:val="false"/>
          <w:i w:val="false"/>
          <w:color w:val="000000"/>
          <w:sz w:val="28"/>
        </w:rPr>
        <w:t>пунктом 5</w:t>
      </w:r>
      <w:r>
        <w:rPr>
          <w:rFonts w:ascii="Times New Roman"/>
          <w:b w:val="false"/>
          <w:i w:val="false"/>
          <w:color w:val="000000"/>
          <w:sz w:val="28"/>
        </w:rPr>
        <w:t xml:space="preserve"> статьи 185, </w:t>
      </w:r>
      <w:r>
        <w:rPr>
          <w:rFonts w:ascii="Times New Roman"/>
          <w:b w:val="false"/>
          <w:i w:val="false"/>
          <w:color w:val="000000"/>
          <w:sz w:val="28"/>
        </w:rPr>
        <w:t>пунктом 11</w:t>
      </w:r>
      <w:r>
        <w:rPr>
          <w:rFonts w:ascii="Times New Roman"/>
          <w:b w:val="false"/>
          <w:i w:val="false"/>
          <w:color w:val="000000"/>
          <w:sz w:val="28"/>
        </w:rPr>
        <w:t xml:space="preserve"> статьи 187,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190, </w:t>
      </w:r>
      <w:r>
        <w:rPr>
          <w:rFonts w:ascii="Times New Roman"/>
          <w:b w:val="false"/>
          <w:i w:val="false"/>
          <w:color w:val="000000"/>
          <w:sz w:val="28"/>
        </w:rPr>
        <w:t>пунктом 4</w:t>
      </w:r>
      <w:r>
        <w:rPr>
          <w:rFonts w:ascii="Times New Roman"/>
          <w:b w:val="false"/>
          <w:i w:val="false"/>
          <w:color w:val="000000"/>
          <w:sz w:val="28"/>
        </w:rPr>
        <w:t xml:space="preserve"> статьи 192, </w:t>
      </w:r>
      <w:r>
        <w:rPr>
          <w:rFonts w:ascii="Times New Roman"/>
          <w:b w:val="false"/>
          <w:i w:val="false"/>
          <w:color w:val="000000"/>
          <w:sz w:val="28"/>
        </w:rPr>
        <w:t>пунктом 10</w:t>
      </w:r>
      <w:r>
        <w:rPr>
          <w:rFonts w:ascii="Times New Roman"/>
          <w:b w:val="false"/>
          <w:i w:val="false"/>
          <w:color w:val="000000"/>
          <w:sz w:val="28"/>
        </w:rPr>
        <w:t xml:space="preserve"> статьи 194,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536 Кодекса Республики Казахстан "О таможенном регулировании в Республике Казахстан"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последовательность действий должностных лиц Комитета государственных доходов Министерства финансов Республики Казахстан и территориальных органов по областям, городам Нур-Султан, Алматы и Шымкент при оказании государственной услуги таможенной очистки товаров.</w:t>
      </w:r>
    </w:p>
    <w:bookmarkEnd w:id="4"/>
    <w:bookmarkStart w:name="z11" w:id="5"/>
    <w:p>
      <w:pPr>
        <w:spacing w:after="0"/>
        <w:ind w:left="0"/>
        <w:jc w:val="both"/>
      </w:pPr>
      <w:r>
        <w:rPr>
          <w:rFonts w:ascii="Times New Roman"/>
          <w:b w:val="false"/>
          <w:i w:val="false"/>
          <w:color w:val="000000"/>
          <w:sz w:val="28"/>
        </w:rPr>
        <w:t xml:space="preserve">
      2. Государственная услуга "Таможенная очистка товаров" оказывается Комитетом государственных доходов Министерства финансов Республики Казахстан и его территориальными органами по областям, городам Нур-Султан, Алматы и Шымкент (далее – услугодатель) посредством "Автоматизированной системы таможенного и налогового администрирования "АСТАНА-1" (далее – ИС).";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"5. Таможенное декларирование в письменной форме осуществляется в соответствии с главой 3 настоящих Правил с использованием декларации на товары в виде документа на бумажном носителе (далее – ДТ) в территориальном органе Комитета государственных доходов Министерства финансов Республики Казахстан по областям, городам Нур-Султан, Алматы и Шымкент.";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"12. В случае сбоя информационной системы, содержащей сведения для оказания государственной услуги, услугодатель незамедлительно с момента сбоя направляет запрос в службу поддержки по электронной почте e-okno@mgd.kz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(ИИН), или бизнес-идентификационному номеру (БИН), наименованию услугополучателя, описанию последовательности действий, приводящих к ошибке, скриншоты, подтверждающей сбой системы.";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"22. Применение мер по минимизации риска, определенных системой управления рисками, осуществляется уполномоченным должностным лицом с учетом следующих положений:</w:t>
      </w:r>
    </w:p>
    <w:bookmarkEnd w:id="8"/>
    <w:bookmarkStart w:name="z18" w:id="9"/>
    <w:p>
      <w:pPr>
        <w:spacing w:after="0"/>
        <w:ind w:left="0"/>
        <w:jc w:val="both"/>
      </w:pPr>
      <w:r>
        <w:rPr>
          <w:rFonts w:ascii="Times New Roman"/>
          <w:b w:val="false"/>
          <w:i w:val="false"/>
          <w:color w:val="000000"/>
          <w:sz w:val="28"/>
        </w:rPr>
        <w:t>
      1) при проведении таможенного контроля в виде формы проверки таможенных, иных документов и (или) сведений, услугополучателю посредством ИС направляется запрос о представлении документов, подтверждающих сведения, заявленные в ЭДТ.</w:t>
      </w:r>
    </w:p>
    <w:bookmarkEnd w:id="9"/>
    <w:bookmarkStart w:name="z19" w:id="10"/>
    <w:p>
      <w:pPr>
        <w:spacing w:after="0"/>
        <w:ind w:left="0"/>
        <w:jc w:val="both"/>
      </w:pPr>
      <w:r>
        <w:rPr>
          <w:rFonts w:ascii="Times New Roman"/>
          <w:b w:val="false"/>
          <w:i w:val="false"/>
          <w:color w:val="000000"/>
          <w:sz w:val="28"/>
        </w:rPr>
        <w:t xml:space="preserve">
      Проверка документов, которые представляются услугополучателем, осуществляется уполномоченным должностным лицом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Кодекса и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10"/>
    <w:bookmarkStart w:name="z20" w:id="11"/>
    <w:p>
      <w:pPr>
        <w:spacing w:after="0"/>
        <w:ind w:left="0"/>
        <w:jc w:val="both"/>
      </w:pPr>
      <w:r>
        <w:rPr>
          <w:rFonts w:ascii="Times New Roman"/>
          <w:b w:val="false"/>
          <w:i w:val="false"/>
          <w:color w:val="000000"/>
          <w:sz w:val="28"/>
        </w:rPr>
        <w:t xml:space="preserve">
      В случае, представления документов и завершения их проверки до выпуска товаров, либо когда результаты таможенного контроля в иных формах, в том числе таможенной экспертизы товаров, подтверждают достоверность и (или) полноту проверяемых сведений, услугодатель производит выпуск товаров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Кодекса.</w:t>
      </w:r>
    </w:p>
    <w:bookmarkEnd w:id="11"/>
    <w:bookmarkStart w:name="z21" w:id="12"/>
    <w:p>
      <w:pPr>
        <w:spacing w:after="0"/>
        <w:ind w:left="0"/>
        <w:jc w:val="both"/>
      </w:pPr>
      <w:r>
        <w:rPr>
          <w:rFonts w:ascii="Times New Roman"/>
          <w:b w:val="false"/>
          <w:i w:val="false"/>
          <w:color w:val="000000"/>
          <w:sz w:val="28"/>
        </w:rPr>
        <w:t xml:space="preserve">
      В случае, если документы не содержат сведения или должным образом не подтверждают заявленные сведения в ЭДТ, влияющие на размер таможенных пошлин, налогов, специальных, антидемпинговых, компенсационных пошлин, уполномоченное должностное лицо посредством ИС уведомляет услугополучателя о возможности произвести выпуск товаров с соблюдением требований </w:t>
      </w:r>
      <w:r>
        <w:rPr>
          <w:rFonts w:ascii="Times New Roman"/>
          <w:b w:val="false"/>
          <w:i w:val="false"/>
          <w:color w:val="000000"/>
          <w:sz w:val="28"/>
        </w:rPr>
        <w:t>статьи 195</w:t>
      </w:r>
      <w:r>
        <w:rPr>
          <w:rFonts w:ascii="Times New Roman"/>
          <w:b w:val="false"/>
          <w:i w:val="false"/>
          <w:color w:val="000000"/>
          <w:sz w:val="28"/>
        </w:rPr>
        <w:t xml:space="preserve"> Кодекса, а также с условием предоставления обеспечения исполнения обязанности по уплате таможенных пошлин, налогов, специальных, антидемпинговых, компенсационных пошлин.</w:t>
      </w:r>
    </w:p>
    <w:bookmarkEnd w:id="12"/>
    <w:bookmarkStart w:name="z22" w:id="13"/>
    <w:p>
      <w:pPr>
        <w:spacing w:after="0"/>
        <w:ind w:left="0"/>
        <w:jc w:val="both"/>
      </w:pPr>
      <w:r>
        <w:rPr>
          <w:rFonts w:ascii="Times New Roman"/>
          <w:b w:val="false"/>
          <w:i w:val="false"/>
          <w:color w:val="000000"/>
          <w:sz w:val="28"/>
        </w:rPr>
        <w:t xml:space="preserve">
      При этом уполномоченное должностное лицо посредством ИС направляет услугополучателю расчет размера обеспечения исполнения обязанности по уплате таможенных пошлин, налогов, специальных, антидемпинговых, компенсационных пошлин по форме, установленной </w:t>
      </w:r>
      <w:r>
        <w:rPr>
          <w:rFonts w:ascii="Times New Roman"/>
          <w:b w:val="false"/>
          <w:i w:val="false"/>
          <w:color w:val="000000"/>
          <w:sz w:val="28"/>
        </w:rPr>
        <w:t>решением</w:t>
      </w:r>
      <w:r>
        <w:rPr>
          <w:rFonts w:ascii="Times New Roman"/>
          <w:b w:val="false"/>
          <w:i w:val="false"/>
          <w:color w:val="000000"/>
          <w:sz w:val="28"/>
        </w:rPr>
        <w:t xml:space="preserve"> Коллегии ЕЭК от 4 сентября 2017 года № 112 "О расчете размера обеспечения исполнения обеспечения исполнения обязанности по уплате таможенных пошлин, налогов, специальных, антидемпинговых, компенсационных пошлин".</w:t>
      </w:r>
    </w:p>
    <w:bookmarkEnd w:id="13"/>
    <w:bookmarkStart w:name="z23" w:id="14"/>
    <w:p>
      <w:pPr>
        <w:spacing w:after="0"/>
        <w:ind w:left="0"/>
        <w:jc w:val="both"/>
      </w:pPr>
      <w:r>
        <w:rPr>
          <w:rFonts w:ascii="Times New Roman"/>
          <w:b w:val="false"/>
          <w:i w:val="false"/>
          <w:color w:val="000000"/>
          <w:sz w:val="28"/>
        </w:rPr>
        <w:t xml:space="preserve">
      При внесении услугополучателем указанного обеспечения исполнения обязанности по уплате таможенных пошлин, налогов, специальных, антидемпинговых, компенсационных пошлин, уполномоченное должностное лицо посредством ИС производит регистрацию обеспечения исполнения обязанности по уплате таможенных пошлин, налогов и осуществляет выпуск товаров до завершения проверки таможенных, иных документов и (или) сведений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Кодекса.</w:t>
      </w:r>
    </w:p>
    <w:bookmarkEnd w:id="14"/>
    <w:bookmarkStart w:name="z24" w:id="15"/>
    <w:p>
      <w:pPr>
        <w:spacing w:after="0"/>
        <w:ind w:left="0"/>
        <w:jc w:val="both"/>
      </w:pPr>
      <w:r>
        <w:rPr>
          <w:rFonts w:ascii="Times New Roman"/>
          <w:b w:val="false"/>
          <w:i w:val="false"/>
          <w:color w:val="000000"/>
          <w:sz w:val="28"/>
        </w:rPr>
        <w:t xml:space="preserve">
      При этом услугополучателю посредством ИС направляется уведомление о выпуске товаров и о продолжении проверки таможенных, иных документов и (или) сведений, начатой до выпуска, после выпуска товаров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409 Кодекса.</w:t>
      </w:r>
    </w:p>
    <w:bookmarkEnd w:id="15"/>
    <w:bookmarkStart w:name="z25" w:id="16"/>
    <w:p>
      <w:pPr>
        <w:spacing w:after="0"/>
        <w:ind w:left="0"/>
        <w:jc w:val="both"/>
      </w:pPr>
      <w:r>
        <w:rPr>
          <w:rFonts w:ascii="Times New Roman"/>
          <w:b w:val="false"/>
          <w:i w:val="false"/>
          <w:color w:val="000000"/>
          <w:sz w:val="28"/>
        </w:rPr>
        <w:t xml:space="preserve">
      При непредставлении услугополучателем обеспечения исполнения обязанности по уплате таможенных пошлин, налогов, специальных, антидемпинговых, компенсационных пошлин, уполномоченным должностным лицом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410 Кодекса в срок не позднее, чем за четыре часа до окончания рабочего дня, следующего за днем регистрации ЭДТ посредством ИС осуществляется отказ в выпуске товаров путем направления электронного документа об отказе в выпуске товаров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6"/>
    <w:bookmarkStart w:name="z26" w:id="17"/>
    <w:p>
      <w:pPr>
        <w:spacing w:after="0"/>
        <w:ind w:left="0"/>
        <w:jc w:val="both"/>
      </w:pPr>
      <w:r>
        <w:rPr>
          <w:rFonts w:ascii="Times New Roman"/>
          <w:b w:val="false"/>
          <w:i w:val="false"/>
          <w:color w:val="000000"/>
          <w:sz w:val="28"/>
        </w:rPr>
        <w:t xml:space="preserve">
      В случае если при проведении таможенного контроля выявлены нарушения таможенного законодательства ЕАЭС, которые в соответствии с абзацами вторым и третьим </w:t>
      </w:r>
      <w:r>
        <w:rPr>
          <w:rFonts w:ascii="Times New Roman"/>
          <w:b w:val="false"/>
          <w:i w:val="false"/>
          <w:color w:val="000000"/>
          <w:sz w:val="28"/>
        </w:rPr>
        <w:t>подпункта 9)</w:t>
      </w:r>
      <w:r>
        <w:rPr>
          <w:rFonts w:ascii="Times New Roman"/>
          <w:b w:val="false"/>
          <w:i w:val="false"/>
          <w:color w:val="000000"/>
          <w:sz w:val="28"/>
        </w:rPr>
        <w:t xml:space="preserve"> пункта 1 статьи 201 Кодекса при их устранении не будут являться основанием для отказа в выпуске товаров, и услугодателем для устранения таких нарушений установлена необходимость изменения (дополнения) сведений, заявленных в ЭДТ, такие сведения изменяются (дополняются) услугополучателем по требованию услугодателя, в пределах срока выпуска товаров, установленного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Кодекса;</w:t>
      </w:r>
    </w:p>
    <w:bookmarkEnd w:id="17"/>
    <w:bookmarkStart w:name="z27" w:id="18"/>
    <w:p>
      <w:pPr>
        <w:spacing w:after="0"/>
        <w:ind w:left="0"/>
        <w:jc w:val="both"/>
      </w:pPr>
      <w:r>
        <w:rPr>
          <w:rFonts w:ascii="Times New Roman"/>
          <w:b w:val="false"/>
          <w:i w:val="false"/>
          <w:color w:val="000000"/>
          <w:sz w:val="28"/>
        </w:rPr>
        <w:t xml:space="preserve">
      2) при проведении таможенной экспертизы, уполномоченное должностное лицо осуществляет действия, определенные </w:t>
      </w:r>
      <w:r>
        <w:rPr>
          <w:rFonts w:ascii="Times New Roman"/>
          <w:b w:val="false"/>
          <w:i w:val="false"/>
          <w:color w:val="000000"/>
          <w:sz w:val="28"/>
        </w:rPr>
        <w:t>главой 54</w:t>
      </w:r>
      <w:r>
        <w:rPr>
          <w:rFonts w:ascii="Times New Roman"/>
          <w:b w:val="false"/>
          <w:i w:val="false"/>
          <w:color w:val="000000"/>
          <w:sz w:val="28"/>
        </w:rPr>
        <w:t xml:space="preserve"> Кодекса, а также пунктом 35 настоящих Правил;</w:t>
      </w:r>
    </w:p>
    <w:bookmarkEnd w:id="18"/>
    <w:bookmarkStart w:name="z28" w:id="19"/>
    <w:p>
      <w:pPr>
        <w:spacing w:after="0"/>
        <w:ind w:left="0"/>
        <w:jc w:val="both"/>
      </w:pPr>
      <w:r>
        <w:rPr>
          <w:rFonts w:ascii="Times New Roman"/>
          <w:b w:val="false"/>
          <w:i w:val="false"/>
          <w:color w:val="000000"/>
          <w:sz w:val="28"/>
        </w:rPr>
        <w:t xml:space="preserve">
      3) при проведении проверки соответствия заявленных сведений о товарах, сведениям, содержащимся в таможенном реестре объектов интеллектуальной собственности и в едином таможенном реестре объектов интеллектуальной собственности государств-членов ЕАЭС, а также дополнительным сведениям о товарах, не включенных в вышеуказанные реестры объектов интеллектуальной собственности, позволяющим услугодателю выявить товары с нарушением прав интеллектуальной собственности, уполномоченное должностное лицо принимает меры по защите прав на объекты интеллектуальной собственности в соответствии со </w:t>
      </w:r>
      <w:r>
        <w:rPr>
          <w:rFonts w:ascii="Times New Roman"/>
          <w:b w:val="false"/>
          <w:i w:val="false"/>
          <w:color w:val="000000"/>
          <w:sz w:val="28"/>
        </w:rPr>
        <w:t>статьями 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Кодекса, а также совершает действия, определенные пунктом 36 настоящих Правил;</w:t>
      </w:r>
    </w:p>
    <w:bookmarkEnd w:id="19"/>
    <w:bookmarkStart w:name="z29" w:id="20"/>
    <w:p>
      <w:pPr>
        <w:spacing w:after="0"/>
        <w:ind w:left="0"/>
        <w:jc w:val="both"/>
      </w:pPr>
      <w:r>
        <w:rPr>
          <w:rFonts w:ascii="Times New Roman"/>
          <w:b w:val="false"/>
          <w:i w:val="false"/>
          <w:color w:val="000000"/>
          <w:sz w:val="28"/>
        </w:rPr>
        <w:t xml:space="preserve">
      4) при проведении таможенного досмотра (осмотра) товаров уполномоченное должностное лицо осуществляет действия по проведению таможенного досмотра (осмотра) товаров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413 Кодекса.</w:t>
      </w:r>
    </w:p>
    <w:bookmarkEnd w:id="20"/>
    <w:bookmarkStart w:name="z30" w:id="21"/>
    <w:p>
      <w:pPr>
        <w:spacing w:after="0"/>
        <w:ind w:left="0"/>
        <w:jc w:val="both"/>
      </w:pPr>
      <w:r>
        <w:rPr>
          <w:rFonts w:ascii="Times New Roman"/>
          <w:b w:val="false"/>
          <w:i w:val="false"/>
          <w:color w:val="000000"/>
          <w:sz w:val="28"/>
        </w:rPr>
        <w:t>
      Для проведения таможенного досмотра (осмотра) товаров уполномоченное должностное лицо посредством ИС направляет уведомление в специализированное подразделение (досмотровую группу), должностными лицами которого осуществляется таможенный досмотр (осмотр) (при ее наличии).</w:t>
      </w:r>
    </w:p>
    <w:bookmarkEnd w:id="21"/>
    <w:bookmarkStart w:name="z31" w:id="22"/>
    <w:p>
      <w:pPr>
        <w:spacing w:after="0"/>
        <w:ind w:left="0"/>
        <w:jc w:val="both"/>
      </w:pPr>
      <w:r>
        <w:rPr>
          <w:rFonts w:ascii="Times New Roman"/>
          <w:b w:val="false"/>
          <w:i w:val="false"/>
          <w:color w:val="000000"/>
          <w:sz w:val="28"/>
        </w:rPr>
        <w:t xml:space="preserve">
      В случае обнаружения при проведении таможенного досмотра (осмотра) товаров признаков административного правонарушения, уполномоченное должностное лицо незамедлительно письменно информирует руководителя услугодателя либо лицо, его замещающее, о выявленных нарушениях и принимает меры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w:t>
      </w:r>
    </w:p>
    <w:bookmarkEnd w:id="22"/>
    <w:bookmarkStart w:name="z32" w:id="23"/>
    <w:p>
      <w:pPr>
        <w:spacing w:after="0"/>
        <w:ind w:left="0"/>
        <w:jc w:val="both"/>
      </w:pPr>
      <w:r>
        <w:rPr>
          <w:rFonts w:ascii="Times New Roman"/>
          <w:b w:val="false"/>
          <w:i w:val="false"/>
          <w:color w:val="000000"/>
          <w:sz w:val="28"/>
        </w:rPr>
        <w:t>
      При выявлении по результатам таможенного досмотра (осмотра) товаров нарушений, содержащих признаки уголовного правонарушения, уполномоченное должностное лицо передает информацию о таких нарушениях в соответствующее подразделение органа по финансовому мониторингу, в чью компетенцию входят вопросы, связанные с рассмотрением уголовных правонарушений.";</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"29. При представлении услугодателю документов, определенных пунктом 27 настоящих Правил, уполномоченное должностное лицо осуществляет проверку таких документов на соответствие заявленных о них сведений в ЭДТ и в случае их подтверждения, осуществляет действия, предусмотренные пунктом 26 настоящих Правил.";</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xml:space="preserve">
      "91. Жалоба услугополучателя, поступившая в адрес услугодателя, непосредственно оказывающего государственную услугу, подлежит рассмотрению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в течение 5 (пяти) рабочих дней со дня ее регистрации.</w:t>
      </w:r>
    </w:p>
    <w:bookmarkEnd w:id="25"/>
    <w:bookmarkStart w:name="z37" w:id="2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9" w:id="27"/>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7"/>
    <w:bookmarkStart w:name="z40" w:id="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
    <w:bookmarkStart w:name="z41" w:id="2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9"/>
    <w:bookmarkStart w:name="z42" w:id="3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0"/>
    <w:bookmarkStart w:name="z43" w:id="3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2021 года № 1150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2018 года № 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40"/>
        <w:gridCol w:w="104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"Таможенная очистка товаров"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и территориальные органы Комитета государственных доходов Министерства финансов Республики Казахстан по областям, городам Нур-Султан, Алматы и Шымкент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1) веб-портал "электронного правительства" www.egov.kz;</w:t>
            </w:r>
          </w:p>
          <w:bookmarkEnd w:id="32"/>
          <w:p>
            <w:pPr>
              <w:spacing w:after="20"/>
              <w:ind w:left="20"/>
              <w:jc w:val="both"/>
            </w:pPr>
            <w:r>
              <w:rPr>
                <w:rFonts w:ascii="Times New Roman"/>
                <w:b w:val="false"/>
                <w:i w:val="false"/>
                <w:color w:val="000000"/>
                <w:sz w:val="20"/>
              </w:rPr>
              <w:t>
2) услугодателя.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xml:space="preserve">
Сроки выпуска товаров установлены нормами </w:t>
            </w:r>
            <w:r>
              <w:rPr>
                <w:rFonts w:ascii="Times New Roman"/>
                <w:b w:val="false"/>
                <w:i w:val="false"/>
                <w:color w:val="000000"/>
                <w:sz w:val="20"/>
              </w:rPr>
              <w:t>статьи 193</w:t>
            </w:r>
            <w:r>
              <w:rPr>
                <w:rFonts w:ascii="Times New Roman"/>
                <w:b w:val="false"/>
                <w:i w:val="false"/>
                <w:color w:val="000000"/>
                <w:sz w:val="20"/>
              </w:rPr>
              <w:t xml:space="preserve"> Кодекса Республики Казахстан "О таможенном регулировании в Республике Казахстан" (далее – Кодекс).</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Выпуск товаров должен быть завершен в течение 4 (четырех) часов с момента регистрации декларации на товары в виде электронного документа (далее – Декларация) либо с момента наступления одного из обстоятельств, указанных в подпункте 2) </w:t>
            </w:r>
            <w:r>
              <w:rPr>
                <w:rFonts w:ascii="Times New Roman"/>
                <w:b w:val="false"/>
                <w:i w:val="false"/>
                <w:color w:val="000000"/>
                <w:sz w:val="20"/>
              </w:rPr>
              <w:t>статьи 193</w:t>
            </w:r>
            <w:r>
              <w:rPr>
                <w:rFonts w:ascii="Times New Roman"/>
                <w:b w:val="false"/>
                <w:i w:val="false"/>
                <w:color w:val="000000"/>
                <w:sz w:val="20"/>
              </w:rPr>
              <w:t xml:space="preserve"> Кодекса, а в случаях, если таможенная декларация зарегистрирована менее чем за 4 (четыре) часа до окончания времени работы услугодателя либо одно из обстоятельств, указанных в </w:t>
            </w:r>
            <w:r>
              <w:rPr>
                <w:rFonts w:ascii="Times New Roman"/>
                <w:b w:val="false"/>
                <w:i w:val="false"/>
                <w:color w:val="000000"/>
                <w:sz w:val="20"/>
              </w:rPr>
              <w:t>подпункте 2)</w:t>
            </w:r>
            <w:r>
              <w:rPr>
                <w:rFonts w:ascii="Times New Roman"/>
                <w:b w:val="false"/>
                <w:i w:val="false"/>
                <w:color w:val="000000"/>
                <w:sz w:val="20"/>
              </w:rPr>
              <w:t xml:space="preserve"> пункта 2 статьи 193 Кодекса, наступило менее чем за 4 (четыре) часа до окончания времени работы услугодателя – в течение 4 (четырех) часов с момента начала времени работы этого услугодателя, за исключением случаев, предусмотренных </w:t>
            </w:r>
            <w:r>
              <w:rPr>
                <w:rFonts w:ascii="Times New Roman"/>
                <w:b w:val="false"/>
                <w:i w:val="false"/>
                <w:color w:val="000000"/>
                <w:sz w:val="20"/>
              </w:rPr>
              <w:t>статьей 193</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предварительном таможенном декларировании товаров сроки выпуска товаров, предусмотренные статьей 193 Кодекса, исчисляются с момента наступления одного из следующих обстоятельств: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изменение (дополнение) сведений, заявленных в таможенной декларации, – при условии, что услугополучателем,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услугодателем выдано разрешение на их выгрузку в месте прибытия, указанном в таможенной декларации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185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получение услугодателем,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услугодателем разрешения на их выгрузку в месте прибытия, указанном в таможенной декларации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185 Кодекса, – при условии, что услугодатель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услугодателем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185 Кодекса в отношении товаров, перевозимых водными судами.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Выпуск товаров должен быть завершен не позднее 1 (одного) рабочего дня, следующего за днем регистрации таможенной декларации либо за днем наступления одного из обстоятельств,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193 Кодекса, если в течение времени, указанного в </w:t>
            </w:r>
            <w:r>
              <w:rPr>
                <w:rFonts w:ascii="Times New Roman"/>
                <w:b w:val="false"/>
                <w:i w:val="false"/>
                <w:color w:val="000000"/>
                <w:sz w:val="20"/>
              </w:rPr>
              <w:t>пункте 1</w:t>
            </w:r>
            <w:r>
              <w:rPr>
                <w:rFonts w:ascii="Times New Roman"/>
                <w:b w:val="false"/>
                <w:i w:val="false"/>
                <w:color w:val="000000"/>
                <w:sz w:val="20"/>
              </w:rPr>
              <w:t xml:space="preserve"> статьи 193 Кодекса, наступило одно из следующих обстоятельств: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услугодатель в соответствии с </w:t>
            </w:r>
            <w:r>
              <w:rPr>
                <w:rFonts w:ascii="Times New Roman"/>
                <w:b w:val="false"/>
                <w:i w:val="false"/>
                <w:color w:val="000000"/>
                <w:sz w:val="20"/>
              </w:rPr>
              <w:t>пунктами 1</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статьи 410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услугополучатель обратился к услугодателю с мотивированным обращением об изменении (дополнении) сведений, заявленных в таможенной декларации,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183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услугополучателем не выполнено требование услугодателя об изменении (дополнении) сведений, заявленных в таможенной декларации,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183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Срок выпуска товаров, указанный в </w:t>
            </w:r>
            <w:r>
              <w:rPr>
                <w:rFonts w:ascii="Times New Roman"/>
                <w:b w:val="false"/>
                <w:i w:val="false"/>
                <w:color w:val="000000"/>
                <w:sz w:val="20"/>
              </w:rPr>
              <w:t>пункте 3</w:t>
            </w:r>
            <w:r>
              <w:rPr>
                <w:rFonts w:ascii="Times New Roman"/>
                <w:b w:val="false"/>
                <w:i w:val="false"/>
                <w:color w:val="000000"/>
                <w:sz w:val="20"/>
              </w:rPr>
              <w:t xml:space="preserve"> статьи 193 Кодекса, может быть продлен на время, необходимое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проведения или завершения начатого таможенного контроля с применением предусмотренных </w:t>
            </w:r>
            <w:r>
              <w:rPr>
                <w:rFonts w:ascii="Times New Roman"/>
                <w:b w:val="false"/>
                <w:i w:val="false"/>
                <w:color w:val="000000"/>
                <w:sz w:val="20"/>
              </w:rPr>
              <w:t>Кодексом</w:t>
            </w:r>
            <w:r>
              <w:rPr>
                <w:rFonts w:ascii="Times New Roman"/>
                <w:b w:val="false"/>
                <w:i w:val="false"/>
                <w:color w:val="000000"/>
                <w:sz w:val="20"/>
              </w:rPr>
              <w:t xml:space="preserve"> форм таможенного контроля и (или) мер, обеспечивающих проведение таможенного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выполнения требования услугодателя об изменении (дополнении) сведений, заявленных в таможенной декларации,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183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0"/>
              </w:rPr>
              <w:t>статьями 195</w:t>
            </w:r>
            <w:r>
              <w:rPr>
                <w:rFonts w:ascii="Times New Roman"/>
                <w:b w:val="false"/>
                <w:i w:val="false"/>
                <w:color w:val="000000"/>
                <w:sz w:val="20"/>
              </w:rPr>
              <w:t xml:space="preserve"> и </w:t>
            </w:r>
            <w:r>
              <w:rPr>
                <w:rFonts w:ascii="Times New Roman"/>
                <w:b w:val="false"/>
                <w:i w:val="false"/>
                <w:color w:val="000000"/>
                <w:sz w:val="20"/>
              </w:rPr>
              <w:t>196</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выпуска товаров продлевается с разрешения руководителя услугодателя, уполномоченного им заместителя руководителя услугодателя либо лиц, их замещающих.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При продлении срока выпуска товаров выпуск товаров должен быть завершен услугодателем не позднее 10 (десяти) рабочих дней со дня, следующего за днем регистрации таможенной декларации либо за днем наступления одного из обстоятельств,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193 Кодекса, если иное не установлено </w:t>
            </w:r>
            <w:r>
              <w:rPr>
                <w:rFonts w:ascii="Times New Roman"/>
                <w:b w:val="false"/>
                <w:i w:val="false"/>
                <w:color w:val="000000"/>
                <w:sz w:val="20"/>
              </w:rPr>
              <w:t>Кодексом</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продлении срока выпуска товаров, помещаемых под таможенную процедуру таможенного транзита, выпуск товаров должен быть завершен услугодателем не позднее 5 (пяти) рабочих дней со дня, следующего за днем регистрации транзитной декларации либо за днем наступления одного из обстоятельств,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193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 случае, если проверка таможенных, иных документов и (или) сведений не может быть завершена в срок, установленный </w:t>
            </w:r>
            <w:r>
              <w:rPr>
                <w:rFonts w:ascii="Times New Roman"/>
                <w:b w:val="false"/>
                <w:i w:val="false"/>
                <w:color w:val="000000"/>
                <w:sz w:val="20"/>
              </w:rPr>
              <w:t>пунктом 6</w:t>
            </w:r>
            <w:r>
              <w:rPr>
                <w:rFonts w:ascii="Times New Roman"/>
                <w:b w:val="false"/>
                <w:i w:val="false"/>
                <w:color w:val="000000"/>
                <w:sz w:val="20"/>
              </w:rPr>
              <w:t xml:space="preserve"> статьи 193 Кодекса, и выпуск товаров в соответствии со </w:t>
            </w:r>
            <w:r>
              <w:rPr>
                <w:rFonts w:ascii="Times New Roman"/>
                <w:b w:val="false"/>
                <w:i w:val="false"/>
                <w:color w:val="000000"/>
                <w:sz w:val="20"/>
              </w:rPr>
              <w:t>статьей 195</w:t>
            </w:r>
            <w:r>
              <w:rPr>
                <w:rFonts w:ascii="Times New Roman"/>
                <w:b w:val="false"/>
                <w:i w:val="false"/>
                <w:color w:val="000000"/>
                <w:sz w:val="20"/>
              </w:rPr>
              <w:t xml:space="preserve"> Кодекса не может быть произведен в случае, предусмотренном </w:t>
            </w:r>
            <w:r>
              <w:rPr>
                <w:rFonts w:ascii="Times New Roman"/>
                <w:b w:val="false"/>
                <w:i w:val="false"/>
                <w:color w:val="000000"/>
                <w:sz w:val="20"/>
              </w:rPr>
              <w:t>пунктом 5</w:t>
            </w:r>
            <w:r>
              <w:rPr>
                <w:rFonts w:ascii="Times New Roman"/>
                <w:b w:val="false"/>
                <w:i w:val="false"/>
                <w:color w:val="000000"/>
                <w:sz w:val="20"/>
              </w:rPr>
              <w:t xml:space="preserve"> статьи 195 Кодекса, срок выпуска товаров продлевается с разрешения руководителя услугодателя, уполномоченного им заместителя руководителя услугодателя либо лиц, их замещающих, со дня, следующего за днем истечения срока, установленного </w:t>
            </w:r>
            <w:r>
              <w:rPr>
                <w:rFonts w:ascii="Times New Roman"/>
                <w:b w:val="false"/>
                <w:i w:val="false"/>
                <w:color w:val="000000"/>
                <w:sz w:val="20"/>
              </w:rPr>
              <w:t>пунктом 6</w:t>
            </w:r>
            <w:r>
              <w:rPr>
                <w:rFonts w:ascii="Times New Roman"/>
                <w:b w:val="false"/>
                <w:i w:val="false"/>
                <w:color w:val="000000"/>
                <w:sz w:val="20"/>
              </w:rPr>
              <w:t xml:space="preserve"> статьи 193 Кодекса, на срок проведения такой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 случае, если назначена таможенная экспертиза и для ее завершения необходим более продолжительный срок, чем срок, установленный </w:t>
            </w:r>
            <w:r>
              <w:rPr>
                <w:rFonts w:ascii="Times New Roman"/>
                <w:b w:val="false"/>
                <w:i w:val="false"/>
                <w:color w:val="000000"/>
                <w:sz w:val="20"/>
              </w:rPr>
              <w:t>пунктом 6</w:t>
            </w:r>
            <w:r>
              <w:rPr>
                <w:rFonts w:ascii="Times New Roman"/>
                <w:b w:val="false"/>
                <w:i w:val="false"/>
                <w:color w:val="000000"/>
                <w:sz w:val="20"/>
              </w:rPr>
              <w:t xml:space="preserve"> статьи 193 Кодекса,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0"/>
              </w:rPr>
              <w:t>статьей 196</w:t>
            </w:r>
            <w:r>
              <w:rPr>
                <w:rFonts w:ascii="Times New Roman"/>
                <w:b w:val="false"/>
                <w:i w:val="false"/>
                <w:color w:val="000000"/>
                <w:sz w:val="20"/>
              </w:rPr>
              <w:t xml:space="preserve"> Кодекса, либо выпуск товаров в соответствии со </w:t>
            </w:r>
            <w:r>
              <w:rPr>
                <w:rFonts w:ascii="Times New Roman"/>
                <w:b w:val="false"/>
                <w:i w:val="false"/>
                <w:color w:val="000000"/>
                <w:sz w:val="20"/>
              </w:rPr>
              <w:t>статьей 196</w:t>
            </w:r>
            <w:r>
              <w:rPr>
                <w:rFonts w:ascii="Times New Roman"/>
                <w:b w:val="false"/>
                <w:i w:val="false"/>
                <w:color w:val="000000"/>
                <w:sz w:val="20"/>
              </w:rPr>
              <w:t xml:space="preserve"> Кодекса не может быть произведен в случае, предусмотренном </w:t>
            </w:r>
            <w:r>
              <w:rPr>
                <w:rFonts w:ascii="Times New Roman"/>
                <w:b w:val="false"/>
                <w:i w:val="false"/>
                <w:color w:val="000000"/>
                <w:sz w:val="20"/>
              </w:rPr>
              <w:t>пунктом 5</w:t>
            </w:r>
            <w:r>
              <w:rPr>
                <w:rFonts w:ascii="Times New Roman"/>
                <w:b w:val="false"/>
                <w:i w:val="false"/>
                <w:color w:val="000000"/>
                <w:sz w:val="20"/>
              </w:rPr>
              <w:t xml:space="preserve"> статьи 196 Кодекса, срок выпуска товаров продлевается с разрешения руководителя услугодателя, уполномоченного им заместителя руководителя услугодателя либо лиц, их замещающих, со дня, следующего за днем истечения срока, установленного </w:t>
            </w:r>
            <w:r>
              <w:rPr>
                <w:rFonts w:ascii="Times New Roman"/>
                <w:b w:val="false"/>
                <w:i w:val="false"/>
                <w:color w:val="000000"/>
                <w:sz w:val="20"/>
              </w:rPr>
              <w:t>пунктом 6</w:t>
            </w:r>
            <w:r>
              <w:rPr>
                <w:rFonts w:ascii="Times New Roman"/>
                <w:b w:val="false"/>
                <w:i w:val="false"/>
                <w:color w:val="000000"/>
                <w:sz w:val="20"/>
              </w:rPr>
              <w:t xml:space="preserve"> статьи 193 Кодекса, на срок проведения таможенной экспертизы.</w:t>
            </w:r>
          </w:p>
          <w:p>
            <w:pPr>
              <w:spacing w:after="20"/>
              <w:ind w:left="20"/>
              <w:jc w:val="both"/>
            </w:pPr>
            <w:r>
              <w:rPr>
                <w:rFonts w:ascii="Times New Roman"/>
                <w:b w:val="false"/>
                <w:i w:val="false"/>
                <w:color w:val="000000"/>
                <w:sz w:val="20"/>
              </w:rPr>
              <w:t xml:space="preserve">
9. При продлении срока выпуска товаров в соответствии с </w:t>
            </w:r>
            <w:r>
              <w:rPr>
                <w:rFonts w:ascii="Times New Roman"/>
                <w:b w:val="false"/>
                <w:i w:val="false"/>
                <w:color w:val="000000"/>
                <w:sz w:val="20"/>
              </w:rPr>
              <w:t>пунктами 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и </w:t>
            </w:r>
            <w:r>
              <w:rPr>
                <w:rFonts w:ascii="Times New Roman"/>
                <w:b w:val="false"/>
                <w:i w:val="false"/>
                <w:color w:val="000000"/>
                <w:sz w:val="20"/>
              </w:rPr>
              <w:t>8</w:t>
            </w:r>
            <w:r>
              <w:rPr>
                <w:rFonts w:ascii="Times New Roman"/>
                <w:b w:val="false"/>
                <w:i w:val="false"/>
                <w:color w:val="000000"/>
                <w:sz w:val="20"/>
              </w:rPr>
              <w:t xml:space="preserve"> статьи 193 Кодекса услугодатель направляет услугополучателю уведомление о таком продлении с указанием оснований продления срока выпуска товаров не позднее одного рабочего дня, следующего за днем выдачи разрешения.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Электронная или бумажная.</w:t>
            </w:r>
          </w:p>
          <w:bookmarkEnd w:id="34"/>
          <w:p>
            <w:pPr>
              <w:spacing w:after="20"/>
              <w:ind w:left="20"/>
              <w:jc w:val="both"/>
            </w:pPr>
            <w:r>
              <w:rPr>
                <w:rFonts w:ascii="Times New Roman"/>
                <w:b w:val="false"/>
                <w:i w:val="false"/>
                <w:color w:val="000000"/>
                <w:sz w:val="20"/>
              </w:rPr>
              <w:t>
(в бумажной (письменной) форме может быть осуществлено, если у услугодателя отсутствует возможность обеспечить реализацию услугополучателем таможенного декларирования в электронной форме в связи с неисправностью используемых услугодателем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обстоятельствами, приведшими к неисправности используемых услугодателем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решении выпуска товаров принятое уполномоченным должностным лицом услугодателя, заверенное его электронной цифровой подписью (ЭЦП), в том числе с одновременным уведомлением услугополучателя, а также заинтересованных лиц посредством информационной системы, либо мотивированный ответ об отказе в оказании государственной услуги в виде решения об отказе в выпуске товаров в случаях и по основаниям, указанным в пункте 9 настоящего стандарта государственной услуги.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xml:space="preserve">
За оказание государственной услуги таможенная очистка товаров, взимаются таможенные сборы за таможенное декларирование товаров, установленные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5 апреля 2018 года № 171 "Об утверждении ставок таможенных сборов, взимаемых органами государственных доходов".</w:t>
            </w:r>
          </w:p>
          <w:bookmarkEnd w:id="35"/>
          <w:p>
            <w:pPr>
              <w:spacing w:after="20"/>
              <w:ind w:left="20"/>
              <w:jc w:val="both"/>
            </w:pPr>
            <w:r>
              <w:rPr>
                <w:rFonts w:ascii="Times New Roman"/>
                <w:b w:val="false"/>
                <w:i w:val="false"/>
                <w:color w:val="000000"/>
                <w:sz w:val="20"/>
              </w:rPr>
              <w:t xml:space="preserve">
На основании </w:t>
            </w:r>
            <w:r>
              <w:rPr>
                <w:rFonts w:ascii="Times New Roman"/>
                <w:b w:val="false"/>
                <w:i w:val="false"/>
                <w:color w:val="000000"/>
                <w:sz w:val="20"/>
              </w:rPr>
              <w:t>статьи 460</w:t>
            </w:r>
            <w:r>
              <w:rPr>
                <w:rFonts w:ascii="Times New Roman"/>
                <w:b w:val="false"/>
                <w:i w:val="false"/>
                <w:color w:val="000000"/>
                <w:sz w:val="20"/>
              </w:rPr>
              <w:t xml:space="preserve"> Таможенного кодекса Евразийского экономического союза при декларировании товаров, перемещаемых в рамках контрактов на недропользование, действующих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20 июля 1995 года "О таможенном деле в Республике Казахстан", таможенные сборы за таможенное оформление товаров, перемещаемых юридическими и физическими лицами взимаются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7 ноября 1995 года "О ставках таможенных платежей" в размере 0,2 % от таможенной стоимости, за таможенное оформление товаров и транспортных средств вне определенных для этого мест и вне времени работы услугодателя в размере 0,4 % от таможенной стоимости.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График работы</w:t>
            </w:r>
          </w:p>
          <w:bookmarkEnd w:id="36"/>
          <w:p>
            <w:pPr>
              <w:spacing w:after="20"/>
              <w:ind w:left="20"/>
              <w:jc w:val="both"/>
            </w:pPr>
            <w:r>
              <w:rPr>
                <w:rFonts w:ascii="Times New Roman"/>
                <w:b w:val="false"/>
                <w:i w:val="false"/>
                <w:color w:val="000000"/>
                <w:sz w:val="20"/>
              </w:rPr>
              <w:t>
1-1) отсутствует</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xml:space="preserve">
1).услугодатель (Комитет государственных доходов Министерства финансов Республики Казахстан) – с понедельника по пятницу с 9.00 до 19.30 часов, с перерывом на обед с 13.00 до 15.30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за исключением случаев графика работы услугодателя, для которого установлен круглосуточный режим работы.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услугодатель (территориальные органы Комитета государственных доходов Министерства финансов Республики Казахстан по областям, городам Нур-Султан, Алматы и Шымкент)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за исключением услугодателя, для которого установлен круглосуточный режим работы.</w:t>
            </w:r>
          </w:p>
          <w:p>
            <w:pPr>
              <w:spacing w:after="20"/>
              <w:ind w:left="20"/>
              <w:jc w:val="both"/>
            </w:pPr>
            <w:r>
              <w:rPr>
                <w:rFonts w:ascii="Times New Roman"/>
                <w:b w:val="false"/>
                <w:i w:val="false"/>
                <w:color w:val="000000"/>
                <w:sz w:val="20"/>
              </w:rPr>
              <w:t>
2) портала и информационной системы: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Подача ЭДТ не сопровождается представлением услугодателя документов, подтверждающих сведения, заявленные в ней, за исключением определения системой управления рисками формы таможенного контроля в виде проверки таможенных, иных документов и (или) сведений.</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Подача ДТ на бумажном носителе сопровождается представлением услугодателю документов на бумажном носителе, подтверждающих сведения, заявленные в ДТ, а также ее электронного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К таким документам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транспортные (перевозочные)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соблюдение запретов и ограничений, мер защиты внутреннего рынка;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о происхождении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документы, подтверждающие уплату таможенных платежей, налогов,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p>
            <w:pPr>
              <w:spacing w:after="20"/>
              <w:ind w:left="20"/>
              <w:jc w:val="both"/>
            </w:pPr>
            <w:r>
              <w:rPr>
                <w:rFonts w:ascii="Times New Roman"/>
                <w:b w:val="false"/>
                <w:i w:val="false"/>
                <w:color w:val="000000"/>
                <w:sz w:val="20"/>
              </w:rPr>
              <w:t>
6) документы, подтверждающие соблюдение целей и условий предоставления льгот по уплате таможенных платежей, налогов.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9"/>
          <w:p>
            <w:pPr>
              <w:spacing w:after="20"/>
              <w:ind w:left="20"/>
              <w:jc w:val="both"/>
            </w:pPr>
            <w:r>
              <w:rPr>
                <w:rFonts w:ascii="Times New Roman"/>
                <w:b w:val="false"/>
                <w:i w:val="false"/>
                <w:color w:val="000000"/>
                <w:sz w:val="20"/>
              </w:rPr>
              <w:t xml:space="preserve">
1.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182 Кодекса услугодатель отказывает в регистрации таможенной декларации по следующим основаниям:</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 таможенная декларация подана услугодателю, неправомочному регистрировать таможенные декларации;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таможенная декларация подана неуполномоченным лицом и (или) не подписана либо не удостоверена надлежащим образом;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соблюдена форма таможенного декларирования;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 таможенной декларации не указаны сведения, подлежащие указанию в соответствии с таможенным законодательством Евразийского экономического союза, и (или) таможенная декларация заполнена не в соответствии с установленным порядком ее заполнения;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товары, в отношении которых подается таможенная декларация, за исключением товаров,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180 Кодекса, либо товаров в случаях, определенных Комиссией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180 Кодекса, не находятся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не совершены действия, которые в соответствии с Кодексом и (или) законодательством Республики Казахстан должны совершаться до подачи или одновременно с подачей таможенной декларации;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 соблюдены особенности таможенного декларирования товаров, определенные </w:t>
            </w:r>
            <w:r>
              <w:rPr>
                <w:rFonts w:ascii="Times New Roman"/>
                <w:b w:val="false"/>
                <w:i w:val="false"/>
                <w:color w:val="000000"/>
                <w:sz w:val="20"/>
              </w:rPr>
              <w:t>статьями 188</w:t>
            </w:r>
            <w:r>
              <w:rPr>
                <w:rFonts w:ascii="Times New Roman"/>
                <w:b w:val="false"/>
                <w:i w:val="false"/>
                <w:color w:val="000000"/>
                <w:sz w:val="20"/>
              </w:rPr>
              <w:t xml:space="preserve">, </w:t>
            </w:r>
            <w:r>
              <w:rPr>
                <w:rFonts w:ascii="Times New Roman"/>
                <w:b w:val="false"/>
                <w:i w:val="false"/>
                <w:color w:val="000000"/>
                <w:sz w:val="20"/>
              </w:rPr>
              <w:t>189</w:t>
            </w:r>
            <w:r>
              <w:rPr>
                <w:rFonts w:ascii="Times New Roman"/>
                <w:b w:val="false"/>
                <w:i w:val="false"/>
                <w:color w:val="000000"/>
                <w:sz w:val="20"/>
              </w:rPr>
              <w:t xml:space="preserve"> Кодекса, которые должны соблюдаться до подачи или одновременно с подачей таможенной декларации;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не уплачен таможенный сбор за таможенное декларирование, за исключением случаев предоставления льгот по уплате таможенных сборов, случаев, когда таможенные сборы не уплачиваются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соответствии со </w:t>
            </w:r>
            <w:r>
              <w:rPr>
                <w:rFonts w:ascii="Times New Roman"/>
                <w:b w:val="false"/>
                <w:i w:val="false"/>
                <w:color w:val="000000"/>
                <w:sz w:val="20"/>
              </w:rPr>
              <w:t>статьей 201</w:t>
            </w:r>
            <w:r>
              <w:rPr>
                <w:rFonts w:ascii="Times New Roman"/>
                <w:b w:val="false"/>
                <w:i w:val="false"/>
                <w:color w:val="000000"/>
                <w:sz w:val="20"/>
              </w:rPr>
              <w:t xml:space="preserve"> Кодекса услугодатель отказывает в выпуске товаров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невыполнение условий, при которых услугодатель производит выпуск товаров, в том числе условий, предусмотренных </w:t>
            </w:r>
            <w:r>
              <w:rPr>
                <w:rFonts w:ascii="Times New Roman"/>
                <w:b w:val="false"/>
                <w:i w:val="false"/>
                <w:color w:val="000000"/>
                <w:sz w:val="20"/>
              </w:rPr>
              <w:t>статьями 194</w:t>
            </w:r>
            <w:r>
              <w:rPr>
                <w:rFonts w:ascii="Times New Roman"/>
                <w:b w:val="false"/>
                <w:i w:val="false"/>
                <w:color w:val="000000"/>
                <w:sz w:val="20"/>
              </w:rPr>
              <w:t xml:space="preserve">, </w:t>
            </w:r>
            <w:r>
              <w:rPr>
                <w:rFonts w:ascii="Times New Roman"/>
                <w:b w:val="false"/>
                <w:i w:val="false"/>
                <w:color w:val="000000"/>
                <w:sz w:val="20"/>
              </w:rPr>
              <w:t>195</w:t>
            </w:r>
            <w:r>
              <w:rPr>
                <w:rFonts w:ascii="Times New Roman"/>
                <w:b w:val="false"/>
                <w:i w:val="false"/>
                <w:color w:val="000000"/>
                <w:sz w:val="20"/>
              </w:rPr>
              <w:t xml:space="preserve">, </w:t>
            </w:r>
            <w:r>
              <w:rPr>
                <w:rFonts w:ascii="Times New Roman"/>
                <w:b w:val="false"/>
                <w:i w:val="false"/>
                <w:color w:val="000000"/>
                <w:sz w:val="20"/>
              </w:rPr>
              <w:t>196</w:t>
            </w:r>
            <w:r>
              <w:rPr>
                <w:rFonts w:ascii="Times New Roman"/>
                <w:b w:val="false"/>
                <w:i w:val="false"/>
                <w:color w:val="000000"/>
                <w:sz w:val="20"/>
              </w:rPr>
              <w:t xml:space="preserve"> и </w:t>
            </w:r>
            <w:r>
              <w:rPr>
                <w:rFonts w:ascii="Times New Roman"/>
                <w:b w:val="false"/>
                <w:i w:val="false"/>
                <w:color w:val="000000"/>
                <w:sz w:val="20"/>
              </w:rPr>
              <w:t>197</w:t>
            </w:r>
            <w:r>
              <w:rPr>
                <w:rFonts w:ascii="Times New Roman"/>
                <w:b w:val="false"/>
                <w:i w:val="false"/>
                <w:color w:val="000000"/>
                <w:sz w:val="20"/>
              </w:rPr>
              <w:t xml:space="preserve"> Кодекса, а также в отношении товаров для личного пользования, транспортных средств международной перевозки и 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невыполнение требований услугодателя об изменении (дополнении) сведений, заявленных в таможенной декларации, в случае,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183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наступление при предварительном таможенном декларировании обстоятельств, предусмотренных </w:t>
            </w:r>
            <w:r>
              <w:rPr>
                <w:rFonts w:ascii="Times New Roman"/>
                <w:b w:val="false"/>
                <w:i w:val="false"/>
                <w:color w:val="000000"/>
                <w:sz w:val="20"/>
              </w:rPr>
              <w:t>пунктом 7</w:t>
            </w:r>
            <w:r>
              <w:rPr>
                <w:rFonts w:ascii="Times New Roman"/>
                <w:b w:val="false"/>
                <w:i w:val="false"/>
                <w:color w:val="000000"/>
                <w:sz w:val="20"/>
              </w:rPr>
              <w:t xml:space="preserve"> статьи 185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несоблюдение при периодическом таможенном декларировании особенностей такого таможенного декларирования, предусмотренных </w:t>
            </w:r>
            <w:r>
              <w:rPr>
                <w:rFonts w:ascii="Times New Roman"/>
                <w:b w:val="false"/>
                <w:i w:val="false"/>
                <w:color w:val="000000"/>
                <w:sz w:val="20"/>
              </w:rPr>
              <w:t>пунктами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статьи 187 Кодекса, и (или) наличие у услугополучателя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непредъявление товара по требованию услугодателя в пределах сроков выпуска товаров, установленных </w:t>
            </w:r>
            <w:r>
              <w:rPr>
                <w:rFonts w:ascii="Times New Roman"/>
                <w:b w:val="false"/>
                <w:i w:val="false"/>
                <w:color w:val="000000"/>
                <w:sz w:val="20"/>
              </w:rPr>
              <w:t>пунктами 3</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193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невозобновление срока выпуска товаров в случаях, предусмотренных </w:t>
            </w:r>
            <w:r>
              <w:rPr>
                <w:rFonts w:ascii="Times New Roman"/>
                <w:b w:val="false"/>
                <w:i w:val="false"/>
                <w:color w:val="000000"/>
                <w:sz w:val="20"/>
              </w:rPr>
              <w:t>пунктами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статьи 198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невыполнение требований, предусмотренных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статьи 410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 отнесение товаров, заявленных в пассажирской таможенной декларации, к товарам для личного пользования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339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выявление при проведении таможенного контроля товаров услугодателя нарушений таможенного законодательства Евразийского экономического союза и (или) таможенного, и иного законодательства Республики Казахстан, за исключением случаев, когда: выявленные нарушения, не являющиеся основаниями для возбуждения административного или уголовного дела, устранены;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выявленные нарушения устранены и декларируемые товары не изъяты и на них не наложен арест в соответствии с законами Республики Казахстан;</w:t>
            </w:r>
          </w:p>
          <w:p>
            <w:pPr>
              <w:spacing w:after="20"/>
              <w:ind w:left="20"/>
              <w:jc w:val="both"/>
            </w:pPr>
            <w:r>
              <w:rPr>
                <w:rFonts w:ascii="Times New Roman"/>
                <w:b w:val="false"/>
                <w:i w:val="false"/>
                <w:color w:val="000000"/>
                <w:sz w:val="20"/>
              </w:rPr>
              <w:t>
возбуждено в отношении услугополучателя дело о банкротстве.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0"/>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www.kgd.gov.kz, www.minfin.gov.kz.</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портале, Единого контакт-центра.</w:t>
            </w:r>
          </w:p>
          <w:p>
            <w:pPr>
              <w:spacing w:after="20"/>
              <w:ind w:left="20"/>
              <w:jc w:val="both"/>
            </w:pPr>
            <w:r>
              <w:rPr>
                <w:rFonts w:ascii="Times New Roman"/>
                <w:b w:val="false"/>
                <w:i w:val="false"/>
                <w:color w:val="000000"/>
                <w:sz w:val="20"/>
              </w:rPr>
              <w:t>
Контактные телефоны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