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b237" w14:textId="1e4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11 ноября 2021 года № 328. Зарегистрирован в Министерстве юстиции Республики Казахстан 12 ноября 2021 года № 25120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 (зарегистрирован в Реестре государственной регистрации нормативных правовых актов № 18048)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Баллы присваиваются по следующим критериям обязательств: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прогнозном объеме вкладываемых инвестиций на 1 гектар,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неорошаемую пашню: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– 1 балл;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50 до 70 – 5 баллов;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70 до 90 – 10 баллов;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90 до 110 – 15 баллов;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110 – 20 баллов;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орошаемую пашню (поливные земли):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– 1 балл;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200 до 300 – 5 баллов;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 до 400 – 10 баллов;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400 до 500 – 15 баллов;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500 – 20 баллов;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пастбищные и сенокосные угодья: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– 1 балл;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– 5 баллов;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20 – 10 баллов;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до 30 – 15 баллов;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– 20 баллов.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проживающим в данном районе, городе, селе, поселке не менее 5 лет, предоставляется преимущество в виде присвоения дополнительных 10 баллов к их конкурсным предложениям.".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2022 года и подлежит официальному опубликованию.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