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576d" w14:textId="d8d5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5 октября 2018 года № 21 "Об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ноября 2021 года № 102. Зарегистрирован в Министерстве юстиции Республики Казахстан 19 ноября 2021 года № 25215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октября 2018 года № 21 "Об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 (зарегистрирован в Реестре государственной регистрации нормативных правовых актов за № 17726)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182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кодексе</w:t>
      </w:r>
      <w:r>
        <w:rPr>
          <w:rFonts w:ascii="Times New Roman"/>
          <w:b w:val="false"/>
          <w:i w:val="false"/>
          <w:color w:val="000000"/>
          <w:sz w:val="28"/>
        </w:rPr>
        <w:t xml:space="preserve"> корпоративного управления в контролируемых государством акционерных обществах, за исключением Фонда национального благосостояния,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Типовой кодекс корпоративного управления в контролируемых государством акционерных обществах, за исключением Фонда национального благосостояния (далее – Кодекс)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182 Закона Республики Казахстан "О государственном имуществе" (далее – Закон о государственном имуществе) и определяет подходы корпоративного управления в отношениях внутри контролируемого государством акционерного общества (далее – Общество) и с другими заинтересованными сторонами.";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2" w:id="5"/>
    <w:p>
      <w:pPr>
        <w:spacing w:after="0"/>
        <w:ind w:left="0"/>
        <w:jc w:val="both"/>
      </w:pPr>
      <w:r>
        <w:rPr>
          <w:rFonts w:ascii="Times New Roman"/>
          <w:b w:val="false"/>
          <w:i w:val="false"/>
          <w:color w:val="000000"/>
          <w:sz w:val="28"/>
        </w:rPr>
        <w:t>
      "2) общее собрание акционеров (участников) – высший орган Общества. Порядок проведения общего собрания акционеров (участников), определяется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(далее – Закон об акционерных обществах), "</w:t>
      </w:r>
      <w:r>
        <w:rPr>
          <w:rFonts w:ascii="Times New Roman"/>
          <w:b w:val="false"/>
          <w:i w:val="false"/>
          <w:color w:val="000000"/>
          <w:sz w:val="28"/>
        </w:rPr>
        <w:t>О товариществах</w:t>
      </w:r>
      <w:r>
        <w:rPr>
          <w:rFonts w:ascii="Times New Roman"/>
          <w:b w:val="false"/>
          <w:i w:val="false"/>
          <w:color w:val="000000"/>
          <w:sz w:val="28"/>
        </w:rPr>
        <w:t xml:space="preserve"> с ограниченной и дополнительной ответственностью" (далее – Закон о товариществах с ограниченной ответственностью), Уставом Общества;";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"11) корпоративные события – события, оказывающие существенное влияние на деятельность Общества, затрагивающие интересы акционеров и инвесторов Общества, определенные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законами Республики Казахстан "</w:t>
      </w:r>
      <w:r>
        <w:rPr>
          <w:rFonts w:ascii="Times New Roman"/>
          <w:b w:val="false"/>
          <w:i w:val="false"/>
          <w:color w:val="000000"/>
          <w:sz w:val="28"/>
        </w:rPr>
        <w:t>О бухгалтерском учете</w:t>
      </w:r>
      <w:r>
        <w:rPr>
          <w:rFonts w:ascii="Times New Roman"/>
          <w:b w:val="false"/>
          <w:i w:val="false"/>
          <w:color w:val="000000"/>
          <w:sz w:val="28"/>
        </w:rPr>
        <w:t xml:space="preserve"> и финансовой отчетности" и "</w:t>
      </w:r>
      <w:r>
        <w:rPr>
          <w:rFonts w:ascii="Times New Roman"/>
          <w:b w:val="false"/>
          <w:i w:val="false"/>
          <w:color w:val="000000"/>
          <w:sz w:val="28"/>
        </w:rPr>
        <w:t>О рынке ценных бумаг</w:t>
      </w:r>
      <w:r>
        <w:rPr>
          <w:rFonts w:ascii="Times New Roman"/>
          <w:b w:val="false"/>
          <w:i w:val="false"/>
          <w:color w:val="000000"/>
          <w:sz w:val="28"/>
        </w:rPr>
        <w:t>", а также Уставом Общества;";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"3.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Кодексом,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7"/>
    <w:bookmarkStart w:name="z17" w:id="8"/>
    <w:p>
      <w:pPr>
        <w:spacing w:after="0"/>
        <w:ind w:left="0"/>
        <w:jc w:val="both"/>
      </w:pPr>
      <w:r>
        <w:rPr>
          <w:rFonts w:ascii="Times New Roman"/>
          <w:b w:val="false"/>
          <w:i w:val="false"/>
          <w:color w:val="000000"/>
          <w:sz w:val="28"/>
        </w:rPr>
        <w:t xml:space="preserve">
      Действие данного пункта не распространяется на некоммерческие акционерные общества с государственным участием, созданные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некоммерческих организациях".";</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"15. Государственный орган разграничивает свои полномочия в качестве акционера Общества и полномочия, связанные с выполнением государственных функций с целью предотвращения конфликта интересов. Государственный орган осуществляет функции акционера Общества в целях увеличения долгосрочной стоимости (ценности) Общества с учетом стимулирования развития соответствующей отрасли и/или региона.</w:t>
      </w:r>
    </w:p>
    <w:bookmarkEnd w:id="9"/>
    <w:bookmarkStart w:name="z20" w:id="10"/>
    <w:p>
      <w:pPr>
        <w:spacing w:after="0"/>
        <w:ind w:left="0"/>
        <w:jc w:val="both"/>
      </w:pPr>
      <w:r>
        <w:rPr>
          <w:rFonts w:ascii="Times New Roman"/>
          <w:b w:val="false"/>
          <w:i w:val="false"/>
          <w:color w:val="000000"/>
          <w:sz w:val="28"/>
        </w:rPr>
        <w:t xml:space="preserve">
      16. Общество осуществляет свою деятельность в рамках своей основной (профильной) деятельности. Осуществление новых видов деятельности регулируется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xml:space="preserve">
      "22. При участии Общества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носят рекомендательный недискриминационный характер и проводятся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"82. В составе совета директоров присутствуют и участвуют независимые директора. Число членов совета директоров составляет не менее трех человек. Не менее тридцати процентов от состава совета директоров Общества должны быть независимыми директорами. Количество независимых директоров должно быть достаточным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Общества составляет до пятидесяти процентов от общего количества членов совета директоров.</w:t>
      </w:r>
    </w:p>
    <w:bookmarkEnd w:id="12"/>
    <w:bookmarkStart w:name="z25" w:id="13"/>
    <w:p>
      <w:pPr>
        <w:spacing w:after="0"/>
        <w:ind w:left="0"/>
        <w:jc w:val="both"/>
      </w:pPr>
      <w:r>
        <w:rPr>
          <w:rFonts w:ascii="Times New Roman"/>
          <w:b w:val="false"/>
          <w:i w:val="false"/>
          <w:color w:val="000000"/>
          <w:sz w:val="28"/>
        </w:rPr>
        <w:t>
      Независимые члены совета директоров являются свободными от каких-либо материальных интересов или отношений с Обществом, его управления или его собственности, которые могли бы поставить под угрозу осуществление объективного суждения.</w:t>
      </w:r>
    </w:p>
    <w:bookmarkEnd w:id="13"/>
    <w:bookmarkStart w:name="z26" w:id="14"/>
    <w:p>
      <w:pPr>
        <w:spacing w:after="0"/>
        <w:ind w:left="0"/>
        <w:jc w:val="both"/>
      </w:pPr>
      <w:r>
        <w:rPr>
          <w:rFonts w:ascii="Times New Roman"/>
          <w:b w:val="false"/>
          <w:i w:val="false"/>
          <w:color w:val="000000"/>
          <w:sz w:val="28"/>
        </w:rPr>
        <w:t>
      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w:t>
      </w:r>
    </w:p>
    <w:bookmarkEnd w:id="14"/>
    <w:bookmarkStart w:name="z27" w:id="15"/>
    <w:p>
      <w:pPr>
        <w:spacing w:after="0"/>
        <w:ind w:left="0"/>
        <w:jc w:val="both"/>
      </w:pPr>
      <w:r>
        <w:rPr>
          <w:rFonts w:ascii="Times New Roman"/>
          <w:b w:val="false"/>
          <w:i w:val="false"/>
          <w:color w:val="000000"/>
          <w:sz w:val="28"/>
        </w:rPr>
        <w:t>
      Требования к независимым директорам устанавливаются в соответствии с законодательством Республики Казахстан и Уставом Общества.</w:t>
      </w:r>
    </w:p>
    <w:bookmarkEnd w:id="15"/>
    <w:bookmarkStart w:name="z28" w:id="16"/>
    <w:p>
      <w:pPr>
        <w:spacing w:after="0"/>
        <w:ind w:left="0"/>
        <w:jc w:val="both"/>
      </w:pPr>
      <w:r>
        <w:rPr>
          <w:rFonts w:ascii="Times New Roman"/>
          <w:b w:val="false"/>
          <w:i w:val="false"/>
          <w:color w:val="000000"/>
          <w:sz w:val="28"/>
        </w:rPr>
        <w:t xml:space="preserve">
      Независимые директора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правления, установление вознаграждения членам правления). Независимые директора избираются председателями комитетов совета директоров – по вопросам стратегического планирования, кадров и вознаграждений, внутреннего аудита, социальных вопросах, иные вопросы, предусмотренные внутренними документами общества. </w:t>
      </w:r>
    </w:p>
    <w:bookmarkEnd w:id="16"/>
    <w:bookmarkStart w:name="z29" w:id="17"/>
    <w:p>
      <w:pPr>
        <w:spacing w:after="0"/>
        <w:ind w:left="0"/>
        <w:jc w:val="both"/>
      </w:pPr>
      <w:r>
        <w:rPr>
          <w:rFonts w:ascii="Times New Roman"/>
          <w:b w:val="false"/>
          <w:i w:val="false"/>
          <w:color w:val="000000"/>
          <w:sz w:val="28"/>
        </w:rPr>
        <w:t>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17"/>
    <w:bookmarkStart w:name="z30" w:id="18"/>
    <w:p>
      <w:pPr>
        <w:spacing w:after="0"/>
        <w:ind w:left="0"/>
        <w:jc w:val="both"/>
      </w:pPr>
      <w:r>
        <w:rPr>
          <w:rFonts w:ascii="Times New Roman"/>
          <w:b w:val="false"/>
          <w:i w:val="false"/>
          <w:color w:val="000000"/>
          <w:sz w:val="28"/>
        </w:rPr>
        <w:t>
      2. Департаменту политики управления государственными активами в установленном законодательством порядке обеспечить:</w:t>
      </w:r>
    </w:p>
    <w:bookmarkEnd w:id="18"/>
    <w:bookmarkStart w:name="z31"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32"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0"/>
    <w:bookmarkStart w:name="z33" w:id="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1"/>
    <w:bookmarkStart w:name="z34"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2"/>
    <w:bookmarkStart w:name="z35"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Иргалиев</w:t>
            </w:r>
            <w:r>
              <w:rPr>
                <w:rFonts w:ascii="Times New Roman"/>
                <w:b w:val="false"/>
                <w:i w:val="false"/>
                <w:color w:val="000000"/>
                <w:sz w:val="20"/>
              </w:rPr>
              <w:t>
</w:t>
            </w:r>
          </w:p>
        </w:tc>
      </w:tr>
    </w:tbl>
    <w:p>
      <w:pPr>
        <w:spacing w:after="0"/>
        <w:ind w:left="0"/>
        <w:jc w:val="both"/>
      </w:pPr>
      <w:bookmarkStart w:name="z37"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