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2e3f" w14:textId="916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30 марта 2019 года № 171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декабря 2021 года № 629. Зарегистрирован в Министерстве юстиции Республики Казахстан 6 декабря 2021 года № 25552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марта 2019 года № 171 "Об утверждении правил формирования тарифов" (зарегистрирован в Реестре государственной регистрации нормативных правовых актов под № 18470)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порядок дифференциации тарифа.";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В период действия временного компенсирующего тарифа субъект естественной монополии может обратиться в уполномоченный орган с заявкой на утверждение тарифа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принятый в обоснование уровня нового тарифа,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отдельной строкой в тарифной смете указывается сумма неисполнения тарифной сметы и (или) инвестиционной программы.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уполномоченным органом заявки субъекта естественной монополии на утверждение нового тарифа, уполномоченным органом при выявлении суммы необоснованного дохода с учетом базовой ставки Национального Банка Республики Казахстан, исключает ее из дохода, принятого в обоснование уровня нового тарифа.";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Периодом допущенных субъектом естественной монополии нарушений считается в случае, предусмотренном: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настоящих Правил – период, в течение которого субъект естественной монополии взимал оплату по стоимости, превышающей тариф, утвержденный уполномоченным органом;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настоящих Правил – год, на который уполномоченным органом утверждена тарифная смета на регулируемые услуги субъекта естественной монополии.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настоящих Правил, необоснованно полученный доход (НД1) определяется по формуле: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НД1 = (Т1 – Т) * V1,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 – фактически применявшаяся субъектом естественной монополии стоимость оказываемых услуг,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тариф, утвержденный ведомством уполномоченного органа на день принятия решения,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объем фактически оказанных субъектом естественной монополии регулируемых услуг за период, в котором допущены нарушения.";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настоящих Правил, необоснованно полученный доход (НД3) определяется по формуле: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НД3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ИПi,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ИПi – затраты, предусмотренные в инвестиционной программе, на реализацию полностью или частично неисполненного i.-го мероприятия инвестиционной программы, учтенные при утверждении тарифов,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"98. Субъект естественной монополии малой мощности при изменении тарифа на величину, не превышающую уровень индексации тарифа, определенную уполномоченным органом, руководствуется порядком индексации тарифа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малой мощности при изменении тарифа на величину, превышающую уровень индексации тарифа, определенную уполномоченным органом, представляет заявку в уполномоченный орган в электронной форме.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раскрывающая необходимость утверждения тарифов, и содержащая анализ финансово-хозяйственной деятельности субъекта естественной монополии малой мощности за период, прошедший с момента последнего утверждения тарифов в разрезе годов по регулируемым видам услуг;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исполнении тарифной сметы на регулируемые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тарифа и тарифной сметы на регулируемые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 в соответствии с законодательством Республики Казахстан о бухгалтерском учете и финансовой отчетности;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потребности численности персонала, сырья, материалов, топлива, энергии, произведенные на основе типовых норм и нормативов, действующих в соответствующей отрасли (сфере);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годовых смет затрат, направляемых на текущий и капитальный ремонты и другие ремонтно-восстановительные работы, не приводящие к росту стоимости основных средств субъекта естественной монополии малой мощности;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годовые сметы затрат, направляемых на проведение капитальных ремонтных работ, приводящих к увеличению стоимости основных средств;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амортизационных отчислений с указанием сроков эксплуатации основных средств;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проектной мощности сетей (оборудования) субъекта естественной монополии малой мощности и фактическом ее использовании;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планируемый объем регулируемых услуг (протоколы намерений, договоры);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цены закупок товаров, работ и услуг;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результатах последней переоценки основных средств (при наличии);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прибыли;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документы, подтверждающие фактические данные о затратах и об объемах регулируемых услуг за четыре квартала, предшествующие представлению заявки, и за предыдущий календарный год.";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Уполномоченный орган рассматривает заявление об изменении утвержденной тарифной сметы без повышения тарифа в срок не более 30 (тридцати) календарных дней с момента представления.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заявления об изменении утвержденной тарифной сметы без повышения тарифа необходима дополнительная информация, уполномоченный орган запрашивает ее у субъекта естественной монополии малой мощности в письменном виде с установлением срока, но не менее 5 (пяти) рабочих дней. В таком случае сроки рассмотрения предложения об изменении утвержденной тарифной сметы субъекта естественной монополии малой мощности продлеваются не более чем на 30 (тридцать) календарных дней, о чем сообщается заявителю в течение 3 (трех) календарных дней со дня продления срока рассмотрения.";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Субъект естественной монополии обращается в уполномоченный орган с заявлением об изменении утвержденной инвестиционной программы без повышения тарифа до 1 (первого) ноября текущего года.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государственных программ субъект естественной монополии обращается в уполномоченный орган с заявлением об изменении утвержденной инвестиционной программы.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субъект естественной монополии при возврате уполномоченным органом заявления по изменению инвестиционной программы на доработку.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дорабатывает инвестиционную программу и направляет ее на повторное рассмотрение в уполномоченный орган в течение 10 (десяти) календарных дней с момента получения возврата уполномоченным органом заявления субъекта естественной монополии по изменению инвестиционной программы.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субъекта естественной монополии об изменении инвестиционной программы, в том числе повторное рассмотрение доработанного заявления субъекта естественной монополии об изменении инвестиционной программы, осуществляется уполномоченным органом в сроки, предусмотренные пунктом 127 настоящих Правил.";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При утверждении тарифа в случаях, предусмотренных подпунктами 3), 5) и 6) пункта 252 настоящих Правил, уполномоченным органом проводятся публичные слушания не позднее чем за 10 (десять) календарных дней до его утверждения.";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15 следующего содержания: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Порядок дифференциации тарифа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Механизм расчета дифференцированных тарифов на услуги аэропортов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Тариф на услуги аэропортов, рассчитанный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Правилам, за исключением метода индексации, дифференцируется для групп потребителей, осуществляющих регулярные и нерегулярные рейсы, и утверждается уполномоченным органом отдельно для каждой группы.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Дифференцированные тарифы на услуги аэропортов определяются по формулам: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выполняющих регулярные рейсы (Трег):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Трег = Тдейст.рег * k,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Тдейст.рег – действующий тариф на регулируемые услуги субъекта естественной монополии в области услуг аэропортов для регулярных рейсов;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тарифа на регулируемые услуги субъекта естественной монополии в области услуг аэропортов для регулярных рейсов, определенный на основании социально-экономических факторов тарифообразования на внутреннем рынке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выполняющих нерегулярные рейсы (Тнерег):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Тнерег = (Т * V – Трег * Vрег)/Vнерег,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тариф на регулируемые услуги субъекта естественной монополии в области услуг аэропортов, определенный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планируемый годовой объем регулируемой услуги;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Трег – тариф на регулируемые услуги субъекта естественной монополии в области услуг аэропортов для регулярных рейсов;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Vрег – планируемый годовой объем регулируемой услуги по регулярным рейсам;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Vнерег – планируемый годовой объем регулируемой услуги по нерегулярным рейсам.".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