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4de" w14:textId="43dc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ноября 2021 года № 351. Зарегистрирован в Министерстве юстиции Республики Казахстан 8 декабря 2021 года № 25597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декабря 2015 года № 8-2/1132 "Об утверждении Реестра должностей гражданских служащих в области сельского хозяйства" (зарегистрирован в Реестре государственной регистрации нормативных правовых актов № 13096)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области сельского хозяйств,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Е. Карашукеев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2021 года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8-2/1132</w:t>
            </w:r>
          </w:p>
        </w:tc>
      </w:tr>
    </w:tbl>
    <w:bookmarkStart w:name="z16" w:id="8"/>
    <w:p>
      <w:pPr>
        <w:spacing w:after="0"/>
        <w:ind w:left="0"/>
        <w:jc w:val="left"/>
      </w:pPr>
      <w:r>
        <w:rPr>
          <w:rFonts w:ascii="Times New Roman"/>
          <w:b/>
          <w:i w:val="false"/>
          <w:color w:val="000000"/>
        </w:rPr>
        <w:t xml:space="preserve"> Реестр должностей гражданских служащих в области сельского хозяйства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3"/>
        <w:gridCol w:w="10812"/>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Руководитель:</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методического центра фитосанитарной диагностики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противоэпизоотического отряда;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комиссии по сортоиспытанию сельскохозяйственных культур;</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Республиканского научно-методического центра агрохимической службы;</w:t>
            </w:r>
          </w:p>
          <w:p>
            <w:pPr>
              <w:spacing w:after="20"/>
              <w:ind w:left="20"/>
              <w:jc w:val="both"/>
            </w:pPr>
            <w:r>
              <w:rPr>
                <w:rFonts w:ascii="Times New Roman"/>
                <w:b w:val="false"/>
                <w:i w:val="false"/>
                <w:color w:val="000000"/>
                <w:sz w:val="20"/>
              </w:rPr>
              <w:t>
Республиканского центра карантина растений (далее –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Руководитель:</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Зонального гидрогеолого-мелиоративного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Кызылординской гидрогеолого-мелиоративной экспедиции;</w:t>
            </w:r>
          </w:p>
          <w:p>
            <w:pPr>
              <w:spacing w:after="20"/>
              <w:ind w:left="20"/>
              <w:jc w:val="both"/>
            </w:pPr>
            <w:r>
              <w:rPr>
                <w:rFonts w:ascii="Times New Roman"/>
                <w:b w:val="false"/>
                <w:i w:val="false"/>
                <w:color w:val="000000"/>
                <w:sz w:val="20"/>
              </w:rPr>
              <w:t>
Южно-Казахстанской гидрогеолого-мелиоративной экспедиции (далее –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РГУ областного значения</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Главный бухгалтер ГУ и РГУ республиканского значения;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областного филиала РГУ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республиканской лаборатории РГУ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регионального филиала РГУ республиканского значения;</w:t>
            </w:r>
          </w:p>
          <w:p>
            <w:pPr>
              <w:spacing w:after="20"/>
              <w:ind w:left="20"/>
              <w:jc w:val="both"/>
            </w:pPr>
            <w:r>
              <w:rPr>
                <w:rFonts w:ascii="Times New Roman"/>
                <w:b w:val="false"/>
                <w:i w:val="false"/>
                <w:color w:val="000000"/>
                <w:sz w:val="20"/>
              </w:rPr>
              <w:t>
Руководитель областной (зональной, города республиканского значения) карантинной лаборатории 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Заместитель главного бухгалтера ГУ и РГУ республиканского значения;</w:t>
            </w:r>
          </w:p>
          <w:bookmarkEnd w:id="12"/>
          <w:p>
            <w:pPr>
              <w:spacing w:after="20"/>
              <w:ind w:left="20"/>
              <w:jc w:val="both"/>
            </w:pPr>
            <w:r>
              <w:rPr>
                <w:rFonts w:ascii="Times New Roman"/>
                <w:b w:val="false"/>
                <w:i w:val="false"/>
                <w:color w:val="000000"/>
                <w:sz w:val="20"/>
              </w:rPr>
              <w:t>
Заместитель руководителя областного филиала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Руководитель государственного сортоиспытательного участка, государственной сортоиспытательный станции (филиалы РГУ республиканского значения);</w:t>
            </w:r>
          </w:p>
          <w:bookmarkEnd w:id="13"/>
          <w:p>
            <w:pPr>
              <w:spacing w:after="20"/>
              <w:ind w:left="20"/>
              <w:jc w:val="both"/>
            </w:pPr>
            <w:r>
              <w:rPr>
                <w:rFonts w:ascii="Times New Roman"/>
                <w:b w:val="false"/>
                <w:i w:val="false"/>
                <w:color w:val="000000"/>
                <w:sz w:val="20"/>
              </w:rPr>
              <w:t>
Руководитель районного филиала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Главный бухгалтер РГУ областного значения;</w:t>
            </w:r>
          </w:p>
          <w:bookmarkEnd w:id="14"/>
          <w:p>
            <w:pPr>
              <w:spacing w:after="20"/>
              <w:ind w:left="20"/>
              <w:jc w:val="both"/>
            </w:pPr>
            <w:r>
              <w:rPr>
                <w:rFonts w:ascii="Times New Roman"/>
                <w:b w:val="false"/>
                <w:i w:val="false"/>
                <w:color w:val="000000"/>
                <w:sz w:val="20"/>
              </w:rPr>
              <w:t>
Руководитель подразделения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РГУ областного значения</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Руководитель структурного подразделения (отдела) ГУ и РГУ республиканского значения;</w:t>
            </w:r>
          </w:p>
          <w:bookmarkEnd w:id="15"/>
          <w:p>
            <w:pPr>
              <w:spacing w:after="20"/>
              <w:ind w:left="20"/>
              <w:jc w:val="both"/>
            </w:pPr>
            <w:r>
              <w:rPr>
                <w:rFonts w:ascii="Times New Roman"/>
                <w:b w:val="false"/>
                <w:i w:val="false"/>
                <w:color w:val="000000"/>
                <w:sz w:val="20"/>
              </w:rPr>
              <w:t>
Руководитель лаборатории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 (отдела)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 инженер, инженер основного персонала, инспектор основного персонала, механик, фитопатолог, экономист, энтомолог, бактериолог, вирусолог, герболог, гельминтолог ГУ и РГУ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РГУ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агроном-агрохимик, гидрогеолог, инженер основных служб, экономист РГУ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Младщий научный сотрудник</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 лаборант, химик,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 агроном, агроном по семеноводству, агроном по защите растений, агроном по карантину растений, агрохимик, бактериолог, вирусолог, врач ветеринарный, врач ветеринарной лаборатории, герболог, гельминтолог, гидрогеолог, инженер по мелиорации, лаборант, почвовед, фитопатолог, химик, эколог, энтомолог, инженер-гидротехник (гидротехник), специалист по водным ресурсам и водопользованию, специалист по мелиорации, рекультивации и охране земель</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 агрохимик, ветеринарный фельдшер, лаборант,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 агрохимик, ветеринарный фельдшер, лаборант,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цеха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бухгалтер, лаборант, инженер по безопасности и охране труда, инспектор, инструктор, менеджер, менеджер по государственным закупкам, методист, механик, переводчик, редактор, референт, программист, технолог, инженер-программист (программист), инженер по снабжению, инспектор по кадрам, экономист, юрист, менеджер по контролю качества</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структурного подразделения, занятого хозяйственным обслуживанием РГУ: складом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выполняющие административные функции: библиотекарь, инженер по снабжению, инспектор по кадрам, мастер, механик, референт, техник всех наименований, экономист, юрист, статистик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комендант, секретарь</w:t>
            </w:r>
          </w:p>
        </w:tc>
      </w:tr>
    </w:tbl>
    <w:p>
      <w:pPr>
        <w:spacing w:after="0"/>
        <w:ind w:left="0"/>
        <w:jc w:val="both"/>
      </w:pPr>
      <w:bookmarkStart w:name="z33" w:id="16"/>
      <w:r>
        <w:rPr>
          <w:rFonts w:ascii="Times New Roman"/>
          <w:b w:val="false"/>
          <w:i w:val="false"/>
          <w:color w:val="000000"/>
          <w:sz w:val="28"/>
        </w:rPr>
        <w:t>
      Расшифровка аббревиатур:</w:t>
      </w:r>
    </w:p>
    <w:bookmarkEnd w:id="16"/>
    <w:p>
      <w:pPr>
        <w:spacing w:after="0"/>
        <w:ind w:left="0"/>
        <w:jc w:val="both"/>
      </w:pPr>
      <w:r>
        <w:rPr>
          <w:rFonts w:ascii="Times New Roman"/>
          <w:b w:val="false"/>
          <w:i w:val="false"/>
          <w:color w:val="000000"/>
          <w:sz w:val="28"/>
        </w:rPr>
        <w:t>ГУ – государственное учреждение;</w:t>
      </w:r>
    </w:p>
    <w:p>
      <w:pPr>
        <w:spacing w:after="0"/>
        <w:ind w:left="0"/>
        <w:jc w:val="both"/>
      </w:pPr>
      <w:r>
        <w:rPr>
          <w:rFonts w:ascii="Times New Roman"/>
          <w:b w:val="false"/>
          <w:i w:val="false"/>
          <w:color w:val="000000"/>
          <w:sz w:val="28"/>
        </w:rPr>
        <w:t>РГУ – республиканское государственное учреждение.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