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3cea" w14:textId="9d93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развитию финансового рынка от 15 февраля 2021 года № 29 "Об утверждении Требований к управляющим инвестиционным портфелем, которым могут быть переданы в доверительное управление пенсионные активы, а также перечня финансовых инструментов, разрешенных к приобретению за счет данных пенсионных активов, и внесении изменений и дополнений в постановление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13 декабря 2021 года № 103. Зарегистрировано в Министерстве юстиции Республики Казахстан 23 декабря 2021 года № 25935. Утратило силу постановлением Правления Агентства Республики Казахстан по регулированию и развитию финансового рынка от 26 июня 2023 года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пенсионном обеспечении в Республике Казахстан",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15 февраля 2021 года № 29 "Об утверждении Требований к управляющим инвестиционным портфелем, которым могут быть переданы в доверительное управление пенсионные активы, а также перечня финансовых инструментов, разрешенных к приобретению за счет данных пенсионных активов, и внесении изменений и дополнений в постановление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 (зарегистрировано в Реестре государственной регистрации нормативных правовых актов под № 22218)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управляющим инвестиционным портфелем, которым могут быть переданы в доверительное управление пенсионные активы, а также перечне финансовых инструментов, разрешенных к приобретению за счет данных пенсионных активов,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ведет и ежемесячно размещает на своем интернет-ресурсе реестр управляющих инвестиционным портфелем, соответствующих требованиям, установленным частью второй настоящего пункта Требований для осуществления управления пенсионными активами (далее – реестр управляющих).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управления пенсионными активами управляющий инвестиционным портфелем должен соответствовать следующим требованиям: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собственного капитала составляет не менее 3 000 000 000 (трех миллиардов) тенге, с учетом условий, установленных частью третьей настоящего пункта Требований;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управления инвестиционным портфелем в течение последних 36 (тридцати шести) месяцев, предшествующих дате включения в реестр управляющих, в сумме не менее 5 000 000 000 (пяти миллиардов) тенге, рассчитанной в порядке, установленном частью четвертой настоящего пункта Требований;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убыточной деятельности управляющего инвестиционным портфелем по результатам каждого из 2 (двух) последних завершенных финансовых лет, предшествующих дате включения в реестр управляющих, подтвержденных аудиторским отчетом;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фактов нарушения пруденциальных нормативов, установленных уполномоченным органом, в течение последних 6 (шести) месяцев, предшествующих дате включения в реестр управляющих;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на дату включения в реестр управляющих неисполненных и (или) действующих мер надзорного реагирования, санкций, административных взысканий и иных мер воздействия, примененных уполномоченным органом в отношении управляющего инвестиционным портфелем и (или) его крупного участника;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на дату включения в реестр управляющих неисполненных планов мероприятий, предусматривающих меры раннего реагирования по повышению финансовой устойчивости управляющего инвестиционным портфелем и (или) меры по улучшению финансового состояния и (или) минимизации рисков;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 управляющего инвестиционным портфелем акционера, владеющего (имеющего возможность голосовать) десятью или более процентами голосующих акций управляющего инвестиционным портфелем и являющегося резидентом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на дату включения в реестр управляющих фактов участия управляющего инвестиционным портфелем и (или) его руководящих работников в сделках, признанных как совершенных в целях манипулирования на рынке ценных бумаг, в течение последних 12 (двенадцати) месяцев, предшествующих дате включения в реестр управляющих;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с даты включения в реестр управляющих фактов неустранения управляющим инвестиционным портфелем оснований применения мер надзорного реагирования в сроки, установленные уполномоченным органом;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отсутствие с даты включения в реестр управляющих фактов совершения управляющим инвестиционным портфелем и (или) его руководящими работниками сделок, признанных как совершенных в целях манипулирования на рынке ценных бумаг.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собственный капитал управляющего инвестиционным портфелем составляет менее 5 000 000 000 (пяти миллиардов) тенге, объем пенсионных активов, принятых управляющим инвестиционным портфелем по договору о доверительном управлении пенсионными активами, не превышает 10 (десяти) кратного размера собственного капитала управляющего инвестиционным портфелем.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подпункта 2) части второй настоящего пункта Требований в расчет принимается среднее арифметическое значение стоимости активов неаффилированных клиентов (за исключением стоимости иного помимо финансовых инструментов имущества, долей участия в уставных капиталах юридических лиц, не являющихся акционерными обществами, и сумм дебиторской задолженности), которые находились в инвестиционном управлении управляющего инвестиционным портфелем по состоянию на конец последнего календарного дня каждого из 36 (тридцати шести) месяцев, предшествующих дате включения уполномоченным органом управляющего инвестиционным портфелем в реестр управляющих.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управляющего инвестиционным портфелем из реестра управляющих является основанием для расторжения договора о доверительном управлении пенсионными активами.".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