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e99d" w14:textId="75de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16 марта 2021 года № 107-900. Зарегистрировано Департаментом юстиции города Нур-Султана 18 марта 2021 года № 1311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апреля 2014 года № 107-610 "О реорганизации Государственного учреждения "Управление по защите прав детей города Астаны" путем присоединения к Государственному учреждению "Управление образования города Астаны" (зарегистрировано в Реестре государственной регистрации нормативных правовых актов за № 814, опубликовано 2 июня 2014 года в Информационно-правовой системе "Әділет", 29 мая 2014 года в газетах "Астана ақшамы" № 58 (3115), "Вечерняя Астана" № 57 (3133);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октября 2015 года № 107-1903 "О внесении дополнений в постановление акимата города Астаны от 17 апреля 2014 года № 107-610 "О реорганизации Государственного учреждения "Управление по защите прав детей города Астаны" путем присоединения к Государственному учреждению "Управление образования города Астаны" (зарегистрировано в Реестре государственной регистрации нормативных правовых актов за № 973, опубликовано 9 декабря 2015 года в Информационно-правовой системе "Әділет", 8 декабря 2015 года в газетах "Астана ақшамы" № 138 (3343), "Вечерняя Астана" № 138 (3361).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Мәкена Б.М.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