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1835" w14:textId="978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апреля 2021 года № А-4/158. Зарегистрировано Департаментом юстиции Акмолинской области 16 апреля 2021 года № 8430. Утратило силу постановлением акимата Акмолинской области от 19 апреля 2022 года № А-4/189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А-4/189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удобрений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органических)" от 18 мая 2020 года № А-5/261 (зарегистрировано в Реестре государственной регистрации нормативных правовых актов № 7857).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Акмолинской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А-12/663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действующих веществ 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азотно-фосфорное серосодержащее марки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N-не менее 4,0% Р2О5- не менее 9,6%, К2О- не менее 8,0%, SO3- не менее 12,0%, СаО- не менее 10,2%, MgO- не менее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 не менее 6,0;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 не менее 14%, К2О-до 8,0%, СаО- не менее 13,2%, MgO- не менее 0,45%)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не менее 13,1%, К2О-до 7,0%, SО3-до 7,0%, СаО- не менее. 13,3%, MgО- не менее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не менее 11,0%, SO 3-до 10,0%, СаО- не менее 13,5%, MgO- не менее 0,45%)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 Liva 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 марки: 15-0-0 + 27 CaO(CN)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Tenso Coctail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удобрение, марки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B-0,02%, C-12%, Fe-0,5% (EDTA),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 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Ti-0,02,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 Fe-4%, 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органический-1,7,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фульво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11,1%; Р2О5- 4,03%, К2О- 6,47%, SO3 – 0,02%; Cu – 0,01 %; В – 0,02%; Fe – 0,02%; Mn- 0,01%; Zn – 0,01%; аминокислоты – 3%; органические кислоты – 0,7 %; полисахариды – 0,00388 %; фитогормоны – 0,00044 %;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моносахариды – 0,00365 %; фитогор-моны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0,038%; Fe – 0,07 %; Mn – 0,03 %;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0,04%;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 г/л, аминокислоты -25 г/л, стимуляторы роста и иммунитета растений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 г/л, аминокислоты -25 г/л, стимуляторы роста и иммунитета растений – 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 С, РР,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Р2О5 -7%, K2O-21%, MgO-3%, B-0,04%; Cu-0,06%, Fe-0,2%, Mn-0,25%, 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Р2О5 -8%, K2O-25%, MgO-3,5%, B-0,03%; Cu-0,004%, Fe-0,2%, 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 Mn-0,021; Cu-0,021; аминокислоты-0,8; ауксины-0,68; 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органический-25%, K2O-6%, альгиновая кислота-0,5%,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 GA142–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том числе органический - 2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общего гуминового экстракта (ОГЭ) - 95-96, фульвокислоты природные от общего гуминового экстракта (ОГЭ)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- 1,5, Р2О5 на сухое вещество - 1,5, К2О на сухое вещество - 1,5, общее органическое вещество на сухое вещество - 75-80, общий гуминовый экстракт (ОГЭ) на сухое органическое вещество - 90-95, гуминовые кислоты природные от общего гуминового экстракта (ОГЭ) - 54-56, гуминовые кислоты (калиевые соли) от общего гуминового экстракта (ОГЭ) - 40, фульвокислоты природные от общего гуминового экстракта (ОГЭ)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 - 1,2-1,7, общее органическое вещество на сухое вещество - 80-85, общий гуминовый экстракт (ОГЭ) на сухое органическое вещество - 90-95, гуминовые кислоты природные от общего гуминового экстракта (ОГЭ) - 95-96, фульвокислоты природные от общего гуминового экстракта (ОГЭ)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том числе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том числе свободные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том числе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том числе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том числе N – 5,2, SO3 –7,3, аминокислоты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том числе N – 11,5, Na2O–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том числе N – 8,9, SO3 – 12,6, коламин –20)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том числе N – 7,3, SO3 – 9,3, аминокислоты–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том числе N – 3, SO3 – 7,5, аминокислоты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том числе N – 7,1, аминокислоты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