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bf1e" w14:textId="8ebb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Бурабайского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29 апреля 2021 года № 7С-7/2. Зарегистрировано Департаментом юстиции Акмолинской области 4 мая 2021 года № 8466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Бурабайского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VІІ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Бурабайского районного маслихата признанных утратившими силу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12 мая 2017 года № 6С-15/2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Бурабайского района" (зарегистрировано в Реестре государственной регистрации нормативных правовых актов № 6002);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25 декабря 2019 года № 6С-53/4 "О внесении изменения в решение Бурабайского районного маслихата от 12 мая 2017 года № 6С-15/2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Бурабайского района" (зарегистрировано в Реестре государственной регистрации нормативных правовых актов № 7613);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1 марта 2018 года № 6С-25/9 "Об утверждении Регламента собрания местного сообщества на территории населенных пунктов Бурабайского района" (зарегистрировано в Реестре государственной регистрации нормативных правовых актов № 6477);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25 декабря 2019 года № 6С-53/3 "О внесении изменения в решение Бурабайского районного маслихата от 1 марта 2018 года № 6С-25/9 "Об утверждении Регламента собрания местного сообщества на территории населенных пунктов Бурабайского района" (зарегистрировано в Реестре государственной регистрации нормативных правовых актов № 7609).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