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0386e" w14:textId="d3038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Уилского районного маслихата Актюбинской области от 24 декабря 2015 года № 277 "Об утверждении правил оказания социальной помощи, установления размеров и определения перечня отдельных категорий нуждающихся граждан в Уилском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Уилского районного маслихата Актюбинской области от 23 декабря 2021 года № 102. Зарегистрирован в Министерстве юстиции Республики Казахстан 12 января 2022 года № 26451. Утратило силу решением Уилского районного маслихата Актюбинской области от 31 августа 2023 года № 76</w:t>
      </w:r>
    </w:p>
    <w:p>
      <w:pPr>
        <w:spacing w:after="0"/>
        <w:ind w:left="0"/>
        <w:jc w:val="both"/>
      </w:pPr>
      <w:r>
        <w:rPr>
          <w:rFonts w:ascii="Times New Roman"/>
          <w:b w:val="false"/>
          <w:i w:val="false"/>
          <w:color w:val="ff0000"/>
          <w:sz w:val="28"/>
        </w:rPr>
        <w:t xml:space="preserve">
      Сноска. Утратило силу решением Уилского районного маслихата Актюбинской области от 31.08.2023 </w:t>
      </w:r>
      <w:r>
        <w:rPr>
          <w:rFonts w:ascii="Times New Roman"/>
          <w:b w:val="false"/>
          <w:i w:val="false"/>
          <w:color w:val="ff0000"/>
          <w:sz w:val="28"/>
        </w:rPr>
        <w:t>№ 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Уилский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Уилского районного маслихата Актюбинской области "Об утверждении правил оказания социальной помощи, установления размеров и определения перечня отдельных категорий нуждающихся граждан в Уилском районе" от 24 декабря 2015 года №277 (зарегистрировано в Реестре государственной регистрации нормативных правовых актов под № 4724) следующее изменение:</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Уилского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Займолдин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Уилского районного маслихата от 23 декабря 2021 года № 102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районного маслихата от 24 декабря 2015 года № 277</w:t>
            </w:r>
          </w:p>
        </w:tc>
      </w:tr>
    </w:tbl>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Уилском районе Глава 1. Общие положения</w:t>
      </w:r>
    </w:p>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в Уилском районе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w:t>
      </w:r>
    </w:p>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специальная комиссия - комиссия, создаваемая решением акима Уилского района Актюбинской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Агенства по стратегическому планированию и реформам Республики Казахстан по Актюбинской области";</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государственное учреждение "Отдел занятости и социальных программ Уилского района";</w:t>
      </w:r>
    </w:p>
    <w:p>
      <w:pPr>
        <w:spacing w:after="0"/>
        <w:ind w:left="0"/>
        <w:jc w:val="both"/>
      </w:pPr>
      <w:r>
        <w:rPr>
          <w:rFonts w:ascii="Times New Roman"/>
          <w:b w:val="false"/>
          <w:i w:val="false"/>
          <w:color w:val="000000"/>
          <w:sz w:val="28"/>
        </w:rPr>
        <w:t>
      8) участковая комиссия - комиссия, создаваемая решениями акима сельского округа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p>
      <w:pPr>
        <w:spacing w:after="0"/>
        <w:ind w:left="0"/>
        <w:jc w:val="both"/>
      </w:pPr>
      <w:r>
        <w:rPr>
          <w:rFonts w:ascii="Times New Roman"/>
          <w:b w:val="false"/>
          <w:i w:val="false"/>
          <w:color w:val="000000"/>
          <w:sz w:val="28"/>
        </w:rPr>
        <w:t>
      5. Лицам, указанным в статье 16 Закона Республики Казахстан "О социальной защите инвалидов в Республике Казахстан" и в подпункте 2) статьи 10, в подпункте 2) статьи 11, в подпункте 2) статьи 12, в подпункте 2) статьи 13 Закона Республики Казахстан "О ветеранах", социальная помощь оказывается в порядке, предусмотренном настоящими Правилами.</w:t>
      </w:r>
    </w:p>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p>
      <w:pPr>
        <w:spacing w:after="0"/>
        <w:ind w:left="0"/>
        <w:jc w:val="both"/>
      </w:pPr>
      <w:r>
        <w:rPr>
          <w:rFonts w:ascii="Times New Roman"/>
          <w:b w:val="false"/>
          <w:i w:val="false"/>
          <w:color w:val="000000"/>
          <w:sz w:val="28"/>
        </w:rPr>
        <w:t>
      1) День защитника Отечества - 7 мая:</w:t>
      </w:r>
    </w:p>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17 (семнадцать) месячных расчетных показателей.</w:t>
      </w:r>
    </w:p>
    <w:p>
      <w:pPr>
        <w:spacing w:after="0"/>
        <w:ind w:left="0"/>
        <w:jc w:val="both"/>
      </w:pPr>
      <w:r>
        <w:rPr>
          <w:rFonts w:ascii="Times New Roman"/>
          <w:b w:val="false"/>
          <w:i w:val="false"/>
          <w:color w:val="000000"/>
          <w:sz w:val="28"/>
        </w:rPr>
        <w:t>
      2) День Победы - 9 мая:</w:t>
      </w:r>
    </w:p>
    <w:p>
      <w:pPr>
        <w:spacing w:after="0"/>
        <w:ind w:left="0"/>
        <w:jc w:val="both"/>
      </w:pPr>
      <w:r>
        <w:rPr>
          <w:rFonts w:ascii="Times New Roman"/>
          <w:b w:val="false"/>
          <w:i w:val="false"/>
          <w:color w:val="000000"/>
          <w:sz w:val="28"/>
        </w:rPr>
        <w:t>
      участникам и инвалидам Великой Отечественной войны - в размере 2 000 000 (два миллиона)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в размере 60 000 (шестьдесят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50 (пятьдесят) месячных расчетных показателей;</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50 (семнадцать) месячных расчетных показателей;</w:t>
      </w:r>
    </w:p>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17 (семнадцать) месячных расчетных показателей;</w:t>
      </w:r>
    </w:p>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лицам,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 в размере 17 (семнадцать) месячных расчетных показателей;</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17 (семнадцать) месячных расчетных показателей;</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17 (семнадцать) месячных расчетных показателей;</w:t>
      </w:r>
    </w:p>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50 (пятьдесят) месячных расчетных показателей;</w:t>
      </w:r>
    </w:p>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33 (тридцать три) месячных расчетных показателей;</w:t>
      </w:r>
    </w:p>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ставшим инвалидами вследствие ранения, контузии, увечья либо заболевания, полученных в период ведения боевых действий - в размере 33 (тридцать три)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33 (тридцать три) месячных расчетных показателей;</w:t>
      </w:r>
    </w:p>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33 (тридцать три) месячных расчетных показателей;</w:t>
      </w:r>
    </w:p>
    <w:p>
      <w:pPr>
        <w:spacing w:after="0"/>
        <w:ind w:left="0"/>
        <w:jc w:val="both"/>
      </w:pPr>
      <w:r>
        <w:rPr>
          <w:rFonts w:ascii="Times New Roman"/>
          <w:b w:val="false"/>
          <w:i w:val="false"/>
          <w:color w:val="000000"/>
          <w:sz w:val="28"/>
        </w:rPr>
        <w:t>
      2) ко Дню Конституции Республики Казахстан - 30 августа:</w:t>
      </w:r>
    </w:p>
    <w:p>
      <w:pPr>
        <w:spacing w:after="0"/>
        <w:ind w:left="0"/>
        <w:jc w:val="both"/>
      </w:pPr>
      <w:r>
        <w:rPr>
          <w:rFonts w:ascii="Times New Roman"/>
          <w:b w:val="false"/>
          <w:i w:val="false"/>
          <w:color w:val="000000"/>
          <w:sz w:val="28"/>
        </w:rPr>
        <w:t>
      инвалидам первой, второй, третьей группы, детям-инвалидам до шестнадцати лет и детям инвалидам первой, второй, третьей группы с шестнадцати до восемнадцати лет, единовременно без учета среднедушевого дохода- в размере 17 (семнадцать) месячных расчетных показателей единовременно;</w:t>
      </w:r>
    </w:p>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оказавшимся в трудной жизненной ситуации единовременно и (или) периодически (ежемесячно):</w:t>
      </w:r>
    </w:p>
    <w:p>
      <w:pPr>
        <w:spacing w:after="0"/>
        <w:ind w:left="0"/>
        <w:jc w:val="both"/>
      </w:pPr>
      <w:r>
        <w:rPr>
          <w:rFonts w:ascii="Times New Roman"/>
          <w:b w:val="false"/>
          <w:i w:val="false"/>
          <w:color w:val="000000"/>
          <w:sz w:val="28"/>
        </w:rPr>
        <w:t>
      1) лицам (семьям), находящимся в трудной жизненной ситуации по следующим основаниям:</w:t>
      </w:r>
    </w:p>
    <w:p>
      <w:pPr>
        <w:spacing w:after="0"/>
        <w:ind w:left="0"/>
        <w:jc w:val="both"/>
      </w:pPr>
      <w:r>
        <w:rPr>
          <w:rFonts w:ascii="Times New Roman"/>
          <w:b w:val="false"/>
          <w:i w:val="false"/>
          <w:color w:val="000000"/>
          <w:sz w:val="28"/>
        </w:rPr>
        <w:t>
      сиротство, отсутствие родительского попечения, безнадзорность несовершеннолетних, в том числе девиантное поведение;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 нахождение несовершеннолетних в специальных организациях образования, организациях образования с особым режимом содержания - предоставляется с учетом среднедушевого дохода лица (семьи), не превышающего порога полуторакратного размера прожиточного минимума - в размере 45 (сорок пять) месячных расчетных показателей, единовременно;</w:t>
      </w:r>
    </w:p>
    <w:p>
      <w:pPr>
        <w:spacing w:after="0"/>
        <w:ind w:left="0"/>
        <w:jc w:val="both"/>
      </w:pPr>
      <w:r>
        <w:rPr>
          <w:rFonts w:ascii="Times New Roman"/>
          <w:b w:val="false"/>
          <w:i w:val="false"/>
          <w:color w:val="000000"/>
          <w:sz w:val="28"/>
        </w:rPr>
        <w:t>
      2)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 в размере 80 (восемьдесят) месячных расчетных показателей, единовременно;</w:t>
      </w:r>
    </w:p>
    <w:p>
      <w:pPr>
        <w:spacing w:after="0"/>
        <w:ind w:left="0"/>
        <w:jc w:val="both"/>
      </w:pPr>
      <w:r>
        <w:rPr>
          <w:rFonts w:ascii="Times New Roman"/>
          <w:b w:val="false"/>
          <w:i w:val="false"/>
          <w:color w:val="000000"/>
          <w:sz w:val="28"/>
        </w:rPr>
        <w:t>
      3) лицам, состоящим на диспансерном учете с онкологическими заболеваниями и больным различной формой туберкулеза - ежемесячно в размере 7 (семь) месячных расчетных показателей, без учета среднедушевого дохода;</w:t>
      </w:r>
    </w:p>
    <w:p>
      <w:pPr>
        <w:spacing w:after="0"/>
        <w:ind w:left="0"/>
        <w:jc w:val="both"/>
      </w:pPr>
      <w:r>
        <w:rPr>
          <w:rFonts w:ascii="Times New Roman"/>
          <w:b w:val="false"/>
          <w:i w:val="false"/>
          <w:color w:val="000000"/>
          <w:sz w:val="28"/>
        </w:rPr>
        <w:t>
      4) родителям или иным законным представителям детей, инфицированных вирусом иммунодефицита человека состоящих на диспансерном учете назначается ежемесячно без учета среднедушевого дохода в 2 (два)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Уилского района на текущий финансовый год.</w:t>
      </w:r>
    </w:p>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p>
      <w:pPr>
        <w:spacing w:after="0"/>
        <w:ind w:left="0"/>
        <w:jc w:val="both"/>
      </w:pPr>
      <w:r>
        <w:rPr>
          <w:rFonts w:ascii="Times New Roman"/>
          <w:b w:val="false"/>
          <w:i w:val="false"/>
          <w:color w:val="000000"/>
          <w:sz w:val="28"/>
        </w:rPr>
        <w:t>
      12. Излишне выплаченные суммы подлежат возврату в добровольном или ином установленном законодательством Республики Казахстан порядке.</w:t>
      </w:r>
    </w:p>
    <w:p>
      <w:pPr>
        <w:spacing w:after="0"/>
        <w:ind w:left="0"/>
        <w:jc w:val="left"/>
      </w:pPr>
      <w:r>
        <w:rPr>
          <w:rFonts w:ascii="Times New Roman"/>
          <w:b/>
          <w:i w:val="false"/>
          <w:color w:val="000000"/>
        </w:rPr>
        <w:t xml:space="preserve"> Глава 3. Заключительное положение</w:t>
      </w:r>
    </w:p>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