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35e" w14:textId="288f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2021 года № 146. Зарегистрировано в Министерстве юстиции Республики Казахстан 27 декабря 2021 года № 26088.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10 814 743,2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7 709 083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3 081 743,2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11 885 386,9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81 602,5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-1 152 246,2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1 152 246,2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94 123,7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15 066,8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1 073 189,3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Неналоговыми поступлениями в районный (города областного значения) бюджет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районный (города областного значения) бюджет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районный (города областного значения) бюджет являются трансферты из областного бюджета и бюджетов городов районного значения, сел, поселков,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20 191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48 032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3 180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07.06.2022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2022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с предприятий, исключая доходы организаций нефтяного сектора 60 процентов.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трансферты, передаваемые из нижестоящего бюджета в областной бюджет,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сферу образования в сумме 3 290 776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подведомственной организации по спорту 51 956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оказание услуг в сфере ветеринарии 63 258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из районного бюджета в областной бюджет 148 715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субвенции, передаваемые из районного бюджета в бюджеты города районного значения, сельских округов в сумме 765 295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кредитов из республиканского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 Распределение указанных текущих трансфертов определяется на основании постановления районного акимата.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районом бюджете на 2022 год поступление с областного бюджета целевые текущие трансферты и трансферты на развитие: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в сумме 100 000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24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3 526 600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11 885 386,9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146 от 24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1 806 255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146 от 24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1 806 255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от организаций нефтяного сектора и в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