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e427" w14:textId="cd1e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16 апреля 2021 года № 99. Зарегистрировано Департаментом юстиции Алматинской области 21 апреля 2021 года № 5932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Алакольского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государственного учреждения "Аппарат акима Алакольского района" Сатыбалдиева Д. С.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Алакольского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 99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Алакольского района признаваемых утратившими силу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Алакольского района "Об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свободы" от 31 октября 2011 года № 10-302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2-5-162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февраля 2012 года в газете "Алакөл" № 06);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Алакольского района "О внесении изменении в постановление акимата Алакольского района от 31 октября 2011 года "Об установлении квоты рабочих мест на лиц, освобожденных из мест лишения свободы в Алакольском районе" № 10-302 от 29 октября 2012 года № 10-375 (зарегистрирован в Реестре государственной регистрации нормативных правовых актов от 19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2195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декабря 2012 года в газете "Алакөл" № 47);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Алакольского района "Об установлении квоты рабочих мест в Алакольском районе для несовершеннолетних выпускников интернатных организаций" от 29 октября 2012 года № 10-376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декабря 2012 года в газете "Алакөл" № 47);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Алакольского района "Об утверждении государственного образовательного заказа на дошкольное воспитание и обучение, размера родительской платы по Алакольскому району" от 01 июля 2019 года № 184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05 июля 2019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