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04e4" w14:textId="4d50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Шымкент от 19 марта 2021 года № 184 "Об утверждении объемов субсидий на развитие племенного животноводства, повышение продуктивности и качества продукции животноводства на 2021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7 декабря 2021 года № 1552. Зарегистрировано в Министерстве юстиции Республики Казахстан 10 декабря 2021 года № 25725.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19 марта 2021 года № 184 "Об утверждении объемов субсидий на развитие племенного животноводства, повышение продуктивности и качества продукции животноводства на 2021 год" (зарегистрирован в Реестре государственной регистрации нормативных правовых актов за № 157)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2021 год";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год, согласно приложению 1 к настоящему постановлению."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постановление дополнить пунктом 1.1.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2021 год согласно приложению 2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 Саттыбаева.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1552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2021 года №184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развитие племенного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293 663 500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на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6 022 473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120 449 460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3 318 659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66 373 180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28 166 556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28 166 556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60 087 300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471 926 500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выделенных из местного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 и племенное маточное поголовье крупного рогатого скота мясного и мясо-молочного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крупного рогатого скота молочного и молочно-мясного направления импортированный из Австралии, стран Северной и Южной Америки, стран Европы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251 109 000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1552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марта 2021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молочного и молочно-мясного направления импортированный из Австралии, стран Северной и Южной Америки, стран Европы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у маточного поголовья статуса племенного животного, присвоенного Республиканской палатой по соответствующей породе;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собственного маточного поголовья (коров и телок старше 18 месяцев) на момент подачи заявки не менее 100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положительного заключения специальной комиссии на молочно-товарную ферму, имеющее, помещение для содержания коров, машинное доение, включая переносные доильные установки, место для хранения ветеринарных препаратов, фиксатор для скота.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на момент подачи заявки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положительного заключения специальной комиссии на молочно-товарную ферму, имеющее, помещение для содержания коров, машинное доение, включая переносные доильные установки, место для хранения ветеринарных препаратов, фиксатор для скота.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на момент подачи заявки не менее 50 голов;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у маточного поголовья статуса племенного животного, присвоенного Республиканской палатой по соответствующей породе;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18 месяцев) не менее 15 голов;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12 месяцев) не менее 50 голов;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36 месяцев) не менее 15 голов;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на момент подачи заявки (возраст от 12 месяцев) не менее 50 голов;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животных в течение календарного года, расчет суммы субсидий на удешевление стоимости затрат на корма сельскохозяйственных животных осуществляется с момента регистрации животных в базе данных по идентификации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регистрации и соответствия маточного поголовья в информационной базе селекционной и племенной работы и базе данных по идентификации сельскохозяйственных животных на момент подачи заявки.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