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91d4" w14:textId="9259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XI сессии Карагандинского областного Маслихата от 17 марта 2005 года № 172 "О проведении расчета за оказанные ритуальные услуги по захоронению с воинскими почестями и установлению надгробий на могилах умерших лиц, удостоенных звания Герой Советского Союза, "Халык Кахарманы", Герой Социалистического Труда, награжденных орденом Славы трех степеней и орденом "Отан" из числа участников и инвалидов во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3 сентября 2021 года № 109. Зарегистрировано в Министерстве юстиции Республики Казахстан 29 сентября 2021 года № 24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гандинского областного Маслихата "О проведении расчета за оказанные ритуальные услуги по захоронению с воинскими почестями и установлению надгробий на могилах умерших лиц, удостоенных звания Герой Советского Союза, "Халык Кахарманы", Герой Социалистического Труда, награжденных орденом Славы трех степеней и орденом "Отан" из числа участников и инвалидов войны" от 17 марта 2005 года № 172 (зарегистрировано в Реестре государственной регистрации нормативных правовых актов за № 175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