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91d4" w14:textId="9259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XI сессии Карагандинского областного Маслихата от 17 марта 2005 года № 172 "О проведении расчета за оказанные ритуальные услуги по захоронению с воинскими почестями и установлению надгробий на могилах умерших лиц, удостоенных звания Герой Советского Союза, "Халык Кахарманы", Герой Социалистического Труда, награжденных орденом Славы трех степеней и орденом "Отан" из числа участников и инвалидов вой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3 сентября 2021 года № 109. Зарегистрировано в Министерстве юстиции Республики Казахстан 29 сентября 2021 года № 245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Карагандинского областного Маслихата "О проведении расчета за оказанные ритуальные услуги по захоронению с воинскими почестями и установлению надгробий на могилах умерших лиц, удостоенных звания Герой Советского Союза, "Халык Кахарманы", Герой Социалистического Труда, награжденных орденом Славы трех степеней и орденом "Отан" из числа участников и инвалидов войны" от 17 марта 2005 года № 172 (зарегистрировано в Реестре государственной регистрации нормативных правовых актов за № 175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