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ba50" w14:textId="f30b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по городу Балхаш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19 июля 2021 года № 6/46. Зарегистрировано в Министерстве юстиции Республики Казахстан 27 июля 2021 года № 23713.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жилищных отношениях",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6/46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Балхашского городского маслихата Карагандинской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10 % от суммы займа, но не более 1,5 (одного миллиона пятисот тысяч) миллиона тенге в виде социальной помощи для каждого получателя.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10 % от суммы займа, но не более 1,5 (одного миллиона пятисот тысяч) миллиона тенге в виде социальной поддержки для каждого получателя.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6/46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Балхашского городского маслихата Карагандинской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 Великой Отечественной войны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Ветераны, приравненные по льготам к ветеранам Великой Отечественной войны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 боевых действий на территории других государств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 с инвалидностью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страдающие тяжелыми формами некоторых хронических заболеваний, перечисленных в списке заболеваний, утвержденных приказом Министра здравоохранения Республики Казахстан от 16 февраля 2022 года №ҚР ДСМ-14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 по возрасту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Кандасы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лишившиеся жилища в результате экологических бедствий, чрезвычайных ситуаций природного и техногенного характера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спасении человеческой жизни, при охране правопорядка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 (состоящие в очереди на получение жилья в местных исполнительных органах).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