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1d5c" w14:textId="abd1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XLV сессии Шахтинского городского маслихата от 24 декабря 2020 года № 1780/45 "О городском бюджете на 2021 - 2023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31 марта 2021 года № 25/3. Зарегистрировано Департаментом юстиции Карагандинской области 9 апреля 2021 года № 6291.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XLV сессии Шахтинского городского маслихата от 24 декабря 2020 года № 1780/45 "О городском бюджете на 2021 – 2023 годы" (зарегистрировано в Реестре государственной регистрации нормативных правовых актов за № 150813, опубликовано в Эталонном контрольном банке нормативных правовых актов Республики Казахстан в электронном виде от 30 декабря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9 915 480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1 848 035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47 749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83 015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7 936 681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10 990 359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10 000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10 000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14 500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14 500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1 099 379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1 099 379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1 099 379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- 1 099 379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2 027 418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культуры, архивов и документации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города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жилого дома город Шахтинск, улица Карла Маркса, строение 54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жилого дома по улице Карла Маркса города Шахтинска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2 027 418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5-ти этажного жилого дома город Шахтинск, улица Карла Маркса, строение 54 (без благоустройства и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жилого дома по улице Карла Маркса города Шахтинска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