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d2e5" w14:textId="a32d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объекта налогообложения в населенных пунктах Бухар–Жырауского района</w:t>
      </w:r>
    </w:p>
    <w:p>
      <w:pPr>
        <w:spacing w:after="0"/>
        <w:ind w:left="0"/>
        <w:jc w:val="both"/>
      </w:pPr>
      <w:r>
        <w:rPr>
          <w:rFonts w:ascii="Times New Roman"/>
          <w:b w:val="false"/>
          <w:i w:val="false"/>
          <w:color w:val="000000"/>
          <w:sz w:val="28"/>
        </w:rPr>
        <w:t>Постановление акимата Бухар-Жырауского района Карагандинской области от 25 ноября 2021 года № 74/01. Зарегистрировано в Министерстве юстиции Республики Казахстан 26 ноября 2021 года № 25430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Настоящее постановление вводится в действие с 01.01.2022.</w:t>
      </w:r>
    </w:p>
    <w:bookmarkStart w:name="z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 налогах и других обязательных платежах в бюджет (Налоговый кодекс)", </w:t>
      </w:r>
      <w:r>
        <w:rPr>
          <w:rFonts w:ascii="Times New Roman"/>
          <w:b w:val="false"/>
          <w:i w:val="false"/>
          <w:color w:val="000000"/>
          <w:sz w:val="28"/>
        </w:rPr>
        <w:t>пунктом 1</w:t>
      </w:r>
      <w:r>
        <w:rPr>
          <w:rFonts w:ascii="Times New Roman"/>
          <w:b w:val="false"/>
          <w:i w:val="false"/>
          <w:color w:val="000000"/>
          <w:sz w:val="28"/>
        </w:rPr>
        <w:t xml:space="preserve"> статьи 37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информации и коммуникаций Республики Казахстан от 12 ноября 2018 года № 475 "Об утверждении Методики расчета коэффициента зонирования" (зарегистрирован в Реестре государственной регистрации нормативных правовых актов за № 17847), акимат района ПОСТАНОВЛЯЕТ:</w:t>
      </w:r>
    </w:p>
    <w:bookmarkEnd w:id="0"/>
    <w:bookmarkStart w:name="z7" w:id="1"/>
    <w:p>
      <w:pPr>
        <w:spacing w:after="0"/>
        <w:ind w:left="0"/>
        <w:jc w:val="both"/>
      </w:pPr>
      <w:r>
        <w:rPr>
          <w:rFonts w:ascii="Times New Roman"/>
          <w:b w:val="false"/>
          <w:i w:val="false"/>
          <w:color w:val="000000"/>
          <w:sz w:val="28"/>
        </w:rPr>
        <w:t xml:space="preserve">
      1. Утвердить коэффициенты зонирования, учитывающие месторасположение объекта налогообложения в населенных пунктах Бухар - Жырауского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8" w:id="2"/>
    <w:p>
      <w:pPr>
        <w:spacing w:after="0"/>
        <w:ind w:left="0"/>
        <w:jc w:val="both"/>
      </w:pPr>
      <w:r>
        <w:rPr>
          <w:rFonts w:ascii="Times New Roman"/>
          <w:b w:val="false"/>
          <w:i w:val="false"/>
          <w:color w:val="000000"/>
          <w:sz w:val="28"/>
        </w:rPr>
        <w:t>
      2. Государственному учреждению "Отдел архитектуры и градостроительства Бухар - Жырауского района" в установленном законодательством Республики Казахстан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Бухар - Жырауского района после его официального опубликования.</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Бухар - Жырауского района.</w:t>
      </w:r>
    </w:p>
    <w:bookmarkEnd w:id="5"/>
    <w:bookmarkStart w:name="z12" w:id="6"/>
    <w:p>
      <w:pPr>
        <w:spacing w:after="0"/>
        <w:ind w:left="0"/>
        <w:jc w:val="both"/>
      </w:pPr>
      <w:r>
        <w:rPr>
          <w:rFonts w:ascii="Times New Roman"/>
          <w:b w:val="false"/>
          <w:i w:val="false"/>
          <w:color w:val="000000"/>
          <w:sz w:val="28"/>
        </w:rPr>
        <w:t>
      4. Настоящее постановление вводится в действие с 1 января 2022 года.</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Бухар-Жырауского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Аймаков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Бухар-Жырауского района</w:t>
            </w:r>
            <w:r>
              <w:br/>
            </w:r>
            <w:r>
              <w:rPr>
                <w:rFonts w:ascii="Times New Roman"/>
                <w:b w:val="false"/>
                <w:i w:val="false"/>
                <w:color w:val="000000"/>
                <w:sz w:val="20"/>
              </w:rPr>
              <w:t>от 25 ноября 2021 года</w:t>
            </w:r>
            <w:r>
              <w:br/>
            </w:r>
            <w:r>
              <w:rPr>
                <w:rFonts w:ascii="Times New Roman"/>
                <w:b w:val="false"/>
                <w:i w:val="false"/>
                <w:color w:val="000000"/>
                <w:sz w:val="20"/>
              </w:rPr>
              <w:t>№ 74/01</w:t>
            </w:r>
          </w:p>
        </w:tc>
      </w:tr>
    </w:tbl>
    <w:bookmarkStart w:name="z15" w:id="7"/>
    <w:p>
      <w:pPr>
        <w:spacing w:after="0"/>
        <w:ind w:left="0"/>
        <w:jc w:val="left"/>
      </w:pPr>
      <w:r>
        <w:rPr>
          <w:rFonts w:ascii="Times New Roman"/>
          <w:b/>
          <w:i w:val="false"/>
          <w:color w:val="000000"/>
        </w:rPr>
        <w:t xml:space="preserve"> Коэффициенты зонирования, учитывающие местоположение объекта налогообложения в населенных пунктах Бухар-Жырауского района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351"/>
        <w:gridCol w:w="57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 в населенном пункте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Ботакара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022</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Сейфуллина; улица Амангельды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Ботакара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улица Абая; улица Бауыржан Момышулы; улица Т.Торегожина; улица Сатпаева; улица К.Байсеитова; улица Нуринская; улица Әлихан Бөкейхан; улица Курмангазы; улица Шопанай; улица Мәшhур Жүсіп</w:t>
            </w:r>
          </w:p>
          <w:bookmarkEnd w:id="8"/>
          <w:p>
            <w:pPr>
              <w:spacing w:after="20"/>
              <w:ind w:left="20"/>
              <w:jc w:val="both"/>
            </w:pPr>
            <w:r>
              <w:rPr>
                <w:rFonts w:ascii="Times New Roman"/>
                <w:b w:val="false"/>
                <w:i w:val="false"/>
                <w:color w:val="000000"/>
                <w:sz w:val="20"/>
              </w:rPr>
              <w:t>
улица Бухар-Жырау дома 1,3, 5, 7, 9, 11, 13, 15, 16, 17, 19, 21, 23, 25, 27, 29, 31, 33, 35, 37, 39, 41, 43, 45, 47, 49, 51, 53, 55, 57, 59, 61, 63, 67, 71, 79, 81, 83, 85, 87, 89, 91, 93, 95, 97, 99, 103, 105, 107, 109, 111, 113, 115, 117, 119, 121, 123, 125, 127, 129, 131, 133, 135, 137, 139, 141, 143, 145, 147, 149, 151, 153, 155, 157, 159, 161, 163, 165, 167, 169, 171, 173, 175, 177, 179, 181, 183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023</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Жеңіс</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Казыбек Би дома 50, 54, 56, 58, 60, 62 64, 66, 68, 70; улица Ауэзова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улица Казыбек Би дома 1, 2, 3 , 4, 5, 6, 7, 8, 9, 10, 11, 12, 13, 14, 15, 16, 17, 18, 19, 20, 21, 22, 23, 24, 25, 26, 27, 28, 29, 31, 32, 33, 34, 35, 37, 38, 39, 40, 41, 42, 43, 44, 45, 46, 47, 48, 49, 50, 51, 52, 53, 55, 56, 57, 58, 59, 60, 61, 62, 63, 64, 65, 66, 67, 68, 69, 70, 71, 72, 73, 74, 75, 76, 77,78, 79, 80, 81, 82, 83, 84, 85, 86, 87, 88, 89, 90;</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улица Толе би; улица Сарыарқа; улица Жамбыла; улица Доскея; улица Абылайхана; улица Г.Мустафина; улица Жұмабек Тәшенов; улица Достық; улица Айтеке Би; улица Мәншүк Мәметова; улица Бәйтерек; улица Бухар-Жырау дома 2, 4, 6, 8, 10, 12, 14, 16, 18, 20, 22, 24, 26, 28, 30, 32, 34, 36, 38, 40, 42, 44, 46, 48, 50, 52, 54, 58, 62, 64, 66, 70, 72, 76, 78, 80, 82, 84, 86, 88, 90, 92, 94, 96, 98, 100,102, 104, 106, 108, 110, 112, 114, 116, 116А, 118, 119, 120, 122, 123, 124, 126, 128, 130, 132, 134, 136, 138, 140, 142, 144, 146, 148,150</w:t>
            </w:r>
          </w:p>
          <w:p>
            <w:pPr>
              <w:spacing w:after="20"/>
              <w:ind w:left="20"/>
              <w:jc w:val="both"/>
            </w:pPr>
            <w:r>
              <w:rPr>
                <w:rFonts w:ascii="Times New Roman"/>
                <w:b w:val="false"/>
                <w:i w:val="false"/>
                <w:color w:val="000000"/>
                <w:sz w:val="20"/>
              </w:rPr>
              <w:t>
улица Н.Абдирова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Габидена Мустафина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066</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Пристанционная; улица Пионерская; улица Привокзальная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Шахтинская; улица Элеваторная; улица Весовая; улица Шоссейная; улица Озерная; улица Первый тупик; улица Средняя; проезд Центральный; улица Крайняя; улица Первомайская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115</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Юбилейная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Ахметова; улица Футбольная; улица К.Альмагамбетова; улица Корниенко; улица Центральная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Ветстанция; улица Гагарина; улица Октябрьская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116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Механизаторов; улица Советская; улица Майская; улица Верхняя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Кушокы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119</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Углесборочная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Майозек</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Хоздвор; улица Школьная; улица Разведочная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Кольцевая; улица Разрезовская; улица Искакова Искандера; улица 40 лет Победы; улица Абая; улица Горняцкая; улица Кенжина; улица Степная; улица Садовая; улица Мира; Микрорайон; квартал 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улица Асфальтная; улица Космонавтов; улица Транспортная; улица 1Мая; улица Молодежная; улица Тенистая; переулок Пионерский; улица Амангельды;</w:t>
            </w:r>
          </w:p>
          <w:bookmarkEnd w:id="10"/>
          <w:p>
            <w:pPr>
              <w:spacing w:after="20"/>
              <w:ind w:left="20"/>
              <w:jc w:val="both"/>
            </w:pPr>
            <w:r>
              <w:rPr>
                <w:rFonts w:ascii="Times New Roman"/>
                <w:b w:val="false"/>
                <w:i w:val="false"/>
                <w:color w:val="000000"/>
                <w:sz w:val="20"/>
              </w:rPr>
              <w:t>
улица Юбилейная; улица Гагарина; улица Цветочная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Акоре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Ботакара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Каракудук</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Жанаталап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Суыксу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Акбелский cельский округ</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Акбел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Алабас</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Курама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Актобинский сельский округ</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Актобе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Интумак</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Баймырза</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Баймырза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Астаховка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Белагашский сельский округ</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cело Белагаш</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Аюлы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сельский округ</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Бухар-Жырау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Семиз-Буга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Шалкар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Гагаринский сельский округ</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Гагарино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Садовое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Доскейский сельский округ</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Доскей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Трудовое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Каражарский сельский округ</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Каражар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Асыл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Волковское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Геологическое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 сельский округ</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Кокпекты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Байкадам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Сарытобе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Керней</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Керней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Алгабас</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Акжар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Кызылкаинский сельский округ</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Кызылкаин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Саратовка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Тасаул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Новоузенский сельский округ</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Новоузенка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Севан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Тегизжол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Петровка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Жанакала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Жастилек</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Ростовский сельский округ</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Ростовка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Красная Нива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 Жар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Самаркандский сельский округ</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Самарканд</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Тегизжол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Чкалово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Тогызкудукский сельский округ</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Тогызкудук</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Тасшокы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Тузды</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Тузды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Старая Тузда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Первое Мая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Умуткерский сельский округ</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Умуткер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Ульга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Тортколь</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Уштобинский сельский округ</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Уштобе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Курлус</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Новостройка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Сарыарка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сельский округ</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Центральное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Андренникова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Шешенкаринский сельский округ</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Шешенкара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Ащысу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 и иные строения , сооружения, помещения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022, 023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115, 116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дачные постройки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