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82cce" w14:textId="7e82c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применения поощрений государственных служащих аппарата акима Жанааркинского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Жанааркинского района Карагандинской области от 16 марта 2021 года № 25/01. Зарегистрировано Департаментом юстиции Карагандинской области 25 марта 2021 года № 6259. Утратило силу постановлением акимата Жанааркинского района области Ұлытау от 12 декабря 2024 года № 122/02</w:t>
      </w:r>
    </w:p>
    <w:p>
      <w:pPr>
        <w:spacing w:after="0"/>
        <w:ind w:left="0"/>
        <w:jc w:val="both"/>
      </w:pPr>
      <w:r>
        <w:rPr>
          <w:rFonts w:ascii="Times New Roman"/>
          <w:b w:val="false"/>
          <w:i w:val="false"/>
          <w:color w:val="ff0000"/>
          <w:sz w:val="28"/>
        </w:rPr>
        <w:t xml:space="preserve">
      Сноска. Утратило cилу постановлением акимата Жанааркинского района области Ұлытау от 12.12.2024 </w:t>
      </w:r>
      <w:r>
        <w:rPr>
          <w:rFonts w:ascii="Times New Roman"/>
          <w:b w:val="false"/>
          <w:i w:val="false"/>
          <w:color w:val="ff0000"/>
          <w:sz w:val="28"/>
        </w:rPr>
        <w:t>№ 122/02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от 6 апреля 2016 года "</w:t>
      </w:r>
      <w:r>
        <w:rPr>
          <w:rFonts w:ascii="Times New Roman"/>
          <w:b w:val="false"/>
          <w:i w:val="false"/>
          <w:color w:val="000000"/>
          <w:sz w:val="28"/>
        </w:rPr>
        <w:t>О правовых актах</w:t>
      </w:r>
      <w:r>
        <w:rPr>
          <w:rFonts w:ascii="Times New Roman"/>
          <w:b w:val="false"/>
          <w:i w:val="false"/>
          <w:color w:val="000000"/>
          <w:sz w:val="28"/>
        </w:rPr>
        <w:t>", от 23 ноября 2015 года "</w:t>
      </w:r>
      <w:r>
        <w:rPr>
          <w:rFonts w:ascii="Times New Roman"/>
          <w:b w:val="false"/>
          <w:i w:val="false"/>
          <w:color w:val="000000"/>
          <w:sz w:val="28"/>
        </w:rPr>
        <w:t>О государственной службе Республики Казахстан</w:t>
      </w:r>
      <w:r>
        <w:rPr>
          <w:rFonts w:ascii="Times New Roman"/>
          <w:b w:val="false"/>
          <w:i w:val="false"/>
          <w:color w:val="000000"/>
          <w:sz w:val="28"/>
        </w:rPr>
        <w:t>", акимат Жанааркинского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применения поощрений государственных служащих аппарата акима Жанааркинского района.</w:t>
      </w:r>
    </w:p>
    <w:bookmarkEnd w:id="1"/>
    <w:bookmarkStart w:name="z6" w:id="2"/>
    <w:p>
      <w:pPr>
        <w:spacing w:after="0"/>
        <w:ind w:left="0"/>
        <w:jc w:val="both"/>
      </w:pPr>
      <w:r>
        <w:rPr>
          <w:rFonts w:ascii="Times New Roman"/>
          <w:b w:val="false"/>
          <w:i w:val="false"/>
          <w:color w:val="000000"/>
          <w:sz w:val="28"/>
        </w:rPr>
        <w:t>
      2. Государственному учреждению "Аппарат акима Жанааркинского района Карагандинской области" в установленном законодательством порядке обеспечить государственную регистрацию настоящего постановления.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государственного учреждения "Аппарат акима Жанааркинского района".</w:t>
      </w:r>
    </w:p>
    <w:bookmarkEnd w:id="3"/>
    <w:bookmarkStart w:name="z8"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Жанааркинского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Акимата Жанааркинского</w:t>
            </w:r>
            <w:r>
              <w:br/>
            </w:r>
            <w:r>
              <w:rPr>
                <w:rFonts w:ascii="Times New Roman"/>
                <w:b w:val="false"/>
                <w:i w:val="false"/>
                <w:color w:val="000000"/>
                <w:sz w:val="20"/>
              </w:rPr>
              <w:t>района</w:t>
            </w:r>
            <w:r>
              <w:br/>
            </w:r>
            <w:r>
              <w:rPr>
                <w:rFonts w:ascii="Times New Roman"/>
                <w:b w:val="false"/>
                <w:i w:val="false"/>
                <w:color w:val="000000"/>
                <w:sz w:val="20"/>
              </w:rPr>
              <w:t>от 16 марта 2021 года</w:t>
            </w:r>
            <w:r>
              <w:br/>
            </w:r>
            <w:r>
              <w:rPr>
                <w:rFonts w:ascii="Times New Roman"/>
                <w:b w:val="false"/>
                <w:i w:val="false"/>
                <w:color w:val="000000"/>
                <w:sz w:val="20"/>
              </w:rPr>
              <w:t>№ 25/01</w:t>
            </w:r>
          </w:p>
        </w:tc>
      </w:tr>
    </w:tbl>
    <w:bookmarkStart w:name="z11" w:id="5"/>
    <w:p>
      <w:pPr>
        <w:spacing w:after="0"/>
        <w:ind w:left="0"/>
        <w:jc w:val="left"/>
      </w:pPr>
      <w:r>
        <w:rPr>
          <w:rFonts w:ascii="Times New Roman"/>
          <w:b/>
          <w:i w:val="false"/>
          <w:color w:val="000000"/>
        </w:rPr>
        <w:t xml:space="preserve"> Правила применения поощрений государственных служащих аппарата акима Жанааркинского района</w:t>
      </w:r>
    </w:p>
    <w:bookmarkEnd w:id="5"/>
    <w:bookmarkStart w:name="z12" w:id="6"/>
    <w:p>
      <w:pPr>
        <w:spacing w:after="0"/>
        <w:ind w:left="0"/>
        <w:jc w:val="both"/>
      </w:pPr>
      <w:r>
        <w:rPr>
          <w:rFonts w:ascii="Times New Roman"/>
          <w:b w:val="false"/>
          <w:i w:val="false"/>
          <w:color w:val="000000"/>
          <w:sz w:val="28"/>
        </w:rPr>
        <w:t xml:space="preserve">
      1. Настоящие Правила применения поощрений государственных служащих аппарата акима Жанааркинского района (далее – Аппарат) разработаны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Закона "О государственной службе Республики Казахстан" и определяют порядок применения поощрений государственных служащих государственного учреждения "Аппарат акима Жанааркинского района".</w:t>
      </w:r>
    </w:p>
    <w:bookmarkEnd w:id="6"/>
    <w:bookmarkStart w:name="z13" w:id="7"/>
    <w:p>
      <w:pPr>
        <w:spacing w:after="0"/>
        <w:ind w:left="0"/>
        <w:jc w:val="both"/>
      </w:pPr>
      <w:r>
        <w:rPr>
          <w:rFonts w:ascii="Times New Roman"/>
          <w:b w:val="false"/>
          <w:i w:val="false"/>
          <w:color w:val="000000"/>
          <w:sz w:val="28"/>
        </w:rPr>
        <w:t>
      2. К государственным служащим Аппарата применяются следующие поощрения:</w:t>
      </w:r>
    </w:p>
    <w:bookmarkEnd w:id="7"/>
    <w:bookmarkStart w:name="z14" w:id="8"/>
    <w:p>
      <w:pPr>
        <w:spacing w:after="0"/>
        <w:ind w:left="0"/>
        <w:jc w:val="both"/>
      </w:pPr>
      <w:r>
        <w:rPr>
          <w:rFonts w:ascii="Times New Roman"/>
          <w:b w:val="false"/>
          <w:i w:val="false"/>
          <w:color w:val="000000"/>
          <w:sz w:val="28"/>
        </w:rPr>
        <w:t>
      1) единовременное денежное вознаграждение;</w:t>
      </w:r>
    </w:p>
    <w:bookmarkEnd w:id="8"/>
    <w:bookmarkStart w:name="z15" w:id="9"/>
    <w:p>
      <w:pPr>
        <w:spacing w:after="0"/>
        <w:ind w:left="0"/>
        <w:jc w:val="both"/>
      </w:pPr>
      <w:r>
        <w:rPr>
          <w:rFonts w:ascii="Times New Roman"/>
          <w:b w:val="false"/>
          <w:i w:val="false"/>
          <w:color w:val="000000"/>
          <w:sz w:val="28"/>
        </w:rPr>
        <w:t>
      2) объявление благодарности;</w:t>
      </w:r>
    </w:p>
    <w:bookmarkEnd w:id="9"/>
    <w:bookmarkStart w:name="z16" w:id="10"/>
    <w:p>
      <w:pPr>
        <w:spacing w:after="0"/>
        <w:ind w:left="0"/>
        <w:jc w:val="both"/>
      </w:pPr>
      <w:r>
        <w:rPr>
          <w:rFonts w:ascii="Times New Roman"/>
          <w:b w:val="false"/>
          <w:i w:val="false"/>
          <w:color w:val="000000"/>
          <w:sz w:val="28"/>
        </w:rPr>
        <w:t>
      3) награждение грамотой;</w:t>
      </w:r>
    </w:p>
    <w:bookmarkEnd w:id="10"/>
    <w:bookmarkStart w:name="z17" w:id="11"/>
    <w:p>
      <w:pPr>
        <w:spacing w:after="0"/>
        <w:ind w:left="0"/>
        <w:jc w:val="both"/>
      </w:pPr>
      <w:r>
        <w:rPr>
          <w:rFonts w:ascii="Times New Roman"/>
          <w:b w:val="false"/>
          <w:i w:val="false"/>
          <w:color w:val="000000"/>
          <w:sz w:val="28"/>
        </w:rPr>
        <w:t>
      4) иные формы поощрения, в том числе награждение ведомственными наградами.</w:t>
      </w:r>
    </w:p>
    <w:bookmarkEnd w:id="11"/>
    <w:bookmarkStart w:name="z18" w:id="12"/>
    <w:p>
      <w:pPr>
        <w:spacing w:after="0"/>
        <w:ind w:left="0"/>
        <w:jc w:val="both"/>
      </w:pPr>
      <w:r>
        <w:rPr>
          <w:rFonts w:ascii="Times New Roman"/>
          <w:b w:val="false"/>
          <w:i w:val="false"/>
          <w:color w:val="000000"/>
          <w:sz w:val="28"/>
        </w:rPr>
        <w:t>
      3. За одно и то же отличие к государственному служащему применяется только одно поощрение.</w:t>
      </w:r>
    </w:p>
    <w:bookmarkEnd w:id="12"/>
    <w:bookmarkStart w:name="z19" w:id="13"/>
    <w:p>
      <w:pPr>
        <w:spacing w:after="0"/>
        <w:ind w:left="0"/>
        <w:jc w:val="both"/>
      </w:pPr>
      <w:r>
        <w:rPr>
          <w:rFonts w:ascii="Times New Roman"/>
          <w:b w:val="false"/>
          <w:i w:val="false"/>
          <w:color w:val="000000"/>
          <w:sz w:val="28"/>
        </w:rPr>
        <w:t>
      4. Государственные служащие Аппарата поощряются за образцовое выполнение должностных обязанностей, безупречную государственную службу, выполнение заданий особой важности и сложности и другие достижения в работе, а также по результатам оценки их деятельности.</w:t>
      </w:r>
    </w:p>
    <w:bookmarkEnd w:id="13"/>
    <w:bookmarkStart w:name="z20" w:id="14"/>
    <w:p>
      <w:pPr>
        <w:spacing w:after="0"/>
        <w:ind w:left="0"/>
        <w:jc w:val="both"/>
      </w:pPr>
      <w:r>
        <w:rPr>
          <w:rFonts w:ascii="Times New Roman"/>
          <w:b w:val="false"/>
          <w:i w:val="false"/>
          <w:color w:val="000000"/>
          <w:sz w:val="28"/>
        </w:rPr>
        <w:t>
      5. Поощрение государственных служащих Аппарата производится на основании решения комиссии, состав которой утверждается акимом района (далее – Комиссия).</w:t>
      </w:r>
    </w:p>
    <w:bookmarkEnd w:id="14"/>
    <w:bookmarkStart w:name="z21" w:id="15"/>
    <w:p>
      <w:pPr>
        <w:spacing w:after="0"/>
        <w:ind w:left="0"/>
        <w:jc w:val="both"/>
      </w:pPr>
      <w:r>
        <w:rPr>
          <w:rFonts w:ascii="Times New Roman"/>
          <w:b w:val="false"/>
          <w:i w:val="false"/>
          <w:color w:val="000000"/>
          <w:sz w:val="28"/>
        </w:rPr>
        <w:t>
      6. Административные государственные служащие Аппарата за образцовое выполнение должностных обязанностей, безупречную государственную службу поощряются единовременным денежным вознаграждением.</w:t>
      </w:r>
    </w:p>
    <w:bookmarkEnd w:id="15"/>
    <w:bookmarkStart w:name="z22" w:id="16"/>
    <w:p>
      <w:pPr>
        <w:spacing w:after="0"/>
        <w:ind w:left="0"/>
        <w:jc w:val="both"/>
      </w:pPr>
      <w:r>
        <w:rPr>
          <w:rFonts w:ascii="Times New Roman"/>
          <w:b w:val="false"/>
          <w:i w:val="false"/>
          <w:color w:val="000000"/>
          <w:sz w:val="28"/>
        </w:rPr>
        <w:t>
      Выплата единовременных денежных вознаграждений, предусмотренных настоящим пунктом, осуществляется за счет экономии средств по плану финансирования бюджетной программы аппарата акима Жанааркинского района.</w:t>
      </w:r>
    </w:p>
    <w:bookmarkEnd w:id="16"/>
    <w:bookmarkStart w:name="z23" w:id="17"/>
    <w:p>
      <w:pPr>
        <w:spacing w:after="0"/>
        <w:ind w:left="0"/>
        <w:jc w:val="both"/>
      </w:pPr>
      <w:r>
        <w:rPr>
          <w:rFonts w:ascii="Times New Roman"/>
          <w:b w:val="false"/>
          <w:i w:val="false"/>
          <w:color w:val="000000"/>
          <w:sz w:val="28"/>
        </w:rPr>
        <w:t xml:space="preserve">
      7. За выполнение заданий особой важности и сложности и другие достижения в работе, а также по результатам оценки их деятельности государственные служащие, указанные в </w:t>
      </w:r>
      <w:r>
        <w:rPr>
          <w:rFonts w:ascii="Times New Roman"/>
          <w:b w:val="false"/>
          <w:i w:val="false"/>
          <w:color w:val="000000"/>
          <w:sz w:val="28"/>
        </w:rPr>
        <w:t>пункте 6</w:t>
      </w:r>
      <w:r>
        <w:rPr>
          <w:rFonts w:ascii="Times New Roman"/>
          <w:b w:val="false"/>
          <w:i w:val="false"/>
          <w:color w:val="000000"/>
          <w:sz w:val="28"/>
        </w:rPr>
        <w:t xml:space="preserve"> настоящих Правил поощряются единовременным денежным вознаграждением по решению акима района на основании рекомендаций комиссий за счет экономии средств районного бюджета, предусмотренных на содержание Аппарата по плану финансирования бюджетной программы аппарата акима Жанааркинского района.</w:t>
      </w:r>
    </w:p>
    <w:bookmarkEnd w:id="17"/>
    <w:bookmarkStart w:name="z24" w:id="18"/>
    <w:p>
      <w:pPr>
        <w:spacing w:after="0"/>
        <w:ind w:left="0"/>
        <w:jc w:val="both"/>
      </w:pPr>
      <w:r>
        <w:rPr>
          <w:rFonts w:ascii="Times New Roman"/>
          <w:b w:val="false"/>
          <w:i w:val="false"/>
          <w:color w:val="000000"/>
          <w:sz w:val="28"/>
        </w:rPr>
        <w:t>
      8. Выплата единовременного денежного вознаграждения государственным служащим Аппарата производится распоряжением акима района.</w:t>
      </w:r>
    </w:p>
    <w:bookmarkEnd w:id="18"/>
    <w:bookmarkStart w:name="z25" w:id="19"/>
    <w:p>
      <w:pPr>
        <w:spacing w:after="0"/>
        <w:ind w:left="0"/>
        <w:jc w:val="both"/>
      </w:pPr>
      <w:r>
        <w:rPr>
          <w:rFonts w:ascii="Times New Roman"/>
          <w:b w:val="false"/>
          <w:i w:val="false"/>
          <w:color w:val="000000"/>
          <w:sz w:val="28"/>
        </w:rPr>
        <w:t>
      9. Почетной грамотой акима района награждаются государственные служащие за образцовое выполнение должностных обязанностей, достижение высоких результатов в служебной деятельности, личный вклад в решение особо важных задач.</w:t>
      </w:r>
    </w:p>
    <w:bookmarkEnd w:id="19"/>
    <w:bookmarkStart w:name="z26" w:id="20"/>
    <w:p>
      <w:pPr>
        <w:spacing w:after="0"/>
        <w:ind w:left="0"/>
        <w:jc w:val="both"/>
      </w:pPr>
      <w:r>
        <w:rPr>
          <w:rFonts w:ascii="Times New Roman"/>
          <w:b w:val="false"/>
          <w:i w:val="false"/>
          <w:color w:val="000000"/>
          <w:sz w:val="28"/>
        </w:rPr>
        <w:t>
      10. Учет поощрений государственных служащих Аппарата Почетной грамотой акима района осуществляется отделом кадровой службы аппарата акима района с занесением данных о поощрении в трудовую книжку и личное дело государственного служащего.</w:t>
      </w:r>
    </w:p>
    <w:bookmarkEnd w:id="20"/>
    <w:bookmarkStart w:name="z27" w:id="21"/>
    <w:p>
      <w:pPr>
        <w:spacing w:after="0"/>
        <w:ind w:left="0"/>
        <w:jc w:val="both"/>
      </w:pPr>
      <w:r>
        <w:rPr>
          <w:rFonts w:ascii="Times New Roman"/>
          <w:b w:val="false"/>
          <w:i w:val="false"/>
          <w:color w:val="000000"/>
          <w:sz w:val="28"/>
        </w:rPr>
        <w:t>
      11. Иные формы поощрений применяются к государственным служащим Аппарата в соответствии иными нормативными правовыми актами Республики Казахстан.</w:t>
      </w:r>
    </w:p>
    <w:bookmarkEnd w:id="21"/>
    <w:bookmarkStart w:name="z28" w:id="22"/>
    <w:p>
      <w:pPr>
        <w:spacing w:after="0"/>
        <w:ind w:left="0"/>
        <w:jc w:val="both"/>
      </w:pPr>
      <w:r>
        <w:rPr>
          <w:rFonts w:ascii="Times New Roman"/>
          <w:b w:val="false"/>
          <w:i w:val="false"/>
          <w:color w:val="000000"/>
          <w:sz w:val="28"/>
        </w:rPr>
        <w:t>
      12. Не подлежат поощрению государственные служащие:</w:t>
      </w:r>
    </w:p>
    <w:bookmarkEnd w:id="22"/>
    <w:bookmarkStart w:name="z29" w:id="23"/>
    <w:p>
      <w:pPr>
        <w:spacing w:after="0"/>
        <w:ind w:left="0"/>
        <w:jc w:val="both"/>
      </w:pPr>
      <w:r>
        <w:rPr>
          <w:rFonts w:ascii="Times New Roman"/>
          <w:b w:val="false"/>
          <w:i w:val="false"/>
          <w:color w:val="000000"/>
          <w:sz w:val="28"/>
        </w:rPr>
        <w:t>
      1) при наличии неснятого дисциплинарного взыскания;</w:t>
      </w:r>
    </w:p>
    <w:bookmarkEnd w:id="23"/>
    <w:bookmarkStart w:name="z30" w:id="24"/>
    <w:p>
      <w:pPr>
        <w:spacing w:after="0"/>
        <w:ind w:left="0"/>
        <w:jc w:val="both"/>
      </w:pPr>
      <w:r>
        <w:rPr>
          <w:rFonts w:ascii="Times New Roman"/>
          <w:b w:val="false"/>
          <w:i w:val="false"/>
          <w:color w:val="000000"/>
          <w:sz w:val="28"/>
        </w:rPr>
        <w:t>
      2) в период прохождения испытательного срока;</w:t>
      </w:r>
    </w:p>
    <w:bookmarkEnd w:id="24"/>
    <w:bookmarkStart w:name="z31" w:id="25"/>
    <w:p>
      <w:pPr>
        <w:spacing w:after="0"/>
        <w:ind w:left="0"/>
        <w:jc w:val="both"/>
      </w:pPr>
      <w:r>
        <w:rPr>
          <w:rFonts w:ascii="Times New Roman"/>
          <w:b w:val="false"/>
          <w:i w:val="false"/>
          <w:color w:val="000000"/>
          <w:sz w:val="28"/>
        </w:rPr>
        <w:t>
      3) проработавшие в Аппарате менее одного месяца.</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