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d914a" w14:textId="0fd91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поселку Нура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Нуринского района Карагандинской области от 18 ноября 2021 года № 37/02. Зарегистрировано в Министерстве юстиции Республики Казахстан 26 ноября 2021 года № 25436. Утратило силу постановлением акимата Нуринского района Карагандинской области от 4 ноября 2024 года № 40/01</w:t>
      </w:r>
    </w:p>
    <w:p>
      <w:pPr>
        <w:spacing w:after="0"/>
        <w:ind w:left="0"/>
        <w:jc w:val="both"/>
      </w:pPr>
      <w:r>
        <w:rPr>
          <w:rFonts w:ascii="Times New Roman"/>
          <w:b w:val="false"/>
          <w:i w:val="false"/>
          <w:color w:val="ff0000"/>
          <w:sz w:val="28"/>
        </w:rPr>
        <w:t xml:space="preserve">
      Сноска. Утратило cилу постановлением акимата Нуринского района Карагандинской области от 04.11.2024 </w:t>
      </w:r>
      <w:r>
        <w:rPr>
          <w:rFonts w:ascii="Times New Roman"/>
          <w:b w:val="false"/>
          <w:i w:val="false"/>
          <w:color w:val="ff0000"/>
          <w:sz w:val="28"/>
        </w:rPr>
        <w:t>№ 40/01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w:t>
      </w:r>
      <w:r>
        <w:rPr>
          <w:rFonts w:ascii="Times New Roman"/>
          <w:b w:val="false"/>
          <w:i w:val="false"/>
          <w:color w:val="000000"/>
          <w:sz w:val="28"/>
        </w:rPr>
        <w:t>подпунктом 16-5)</w:t>
      </w:r>
      <w:r>
        <w:rPr>
          <w:rFonts w:ascii="Times New Roman"/>
          <w:b w:val="false"/>
          <w:i w:val="false"/>
          <w:color w:val="000000"/>
          <w:sz w:val="28"/>
        </w:rPr>
        <w:t xml:space="preserve"> пункта 1 статьи 31 Закона Республики Казахстан "О местном государственном управлении и самоуправлении в Республике Казахстан", акимат Нуринского района ПОСТАНОВЛЯЕТ:</w:t>
      </w:r>
    </w:p>
    <w:bookmarkEnd w:id="0"/>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поселку Нура.</w:t>
      </w:r>
    </w:p>
    <w:bookmarkEnd w:id="1"/>
    <w:bookmarkStart w:name="z6" w:id="2"/>
    <w:p>
      <w:pPr>
        <w:spacing w:after="0"/>
        <w:ind w:left="0"/>
        <w:jc w:val="both"/>
      </w:pPr>
      <w:r>
        <w:rPr>
          <w:rFonts w:ascii="Times New Roman"/>
          <w:b w:val="false"/>
          <w:i w:val="false"/>
          <w:color w:val="000000"/>
          <w:sz w:val="28"/>
        </w:rPr>
        <w:t xml:space="preserve">
      2. Контроль за исполнением настоящего постановления возложить на заместителя акима Нуринского района Жуманова М.К. </w:t>
      </w:r>
    </w:p>
    <w:bookmarkEnd w:id="2"/>
    <w:bookmarkStart w:name="z7"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Нуринского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Шалмаганбетов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постановлением</w:t>
            </w:r>
            <w:r>
              <w:br/>
            </w:r>
            <w:r>
              <w:rPr>
                <w:rFonts w:ascii="Times New Roman"/>
                <w:b w:val="false"/>
                <w:i w:val="false"/>
                <w:color w:val="000000"/>
                <w:sz w:val="20"/>
              </w:rPr>
              <w:t>акимата Нуринского района</w:t>
            </w:r>
            <w:r>
              <w:br/>
            </w:r>
            <w:r>
              <w:rPr>
                <w:rFonts w:ascii="Times New Roman"/>
                <w:b w:val="false"/>
                <w:i w:val="false"/>
                <w:color w:val="000000"/>
                <w:sz w:val="20"/>
              </w:rPr>
              <w:t>от 18 ноября 2021 года</w:t>
            </w:r>
            <w:r>
              <w:br/>
            </w:r>
            <w:r>
              <w:rPr>
                <w:rFonts w:ascii="Times New Roman"/>
                <w:b w:val="false"/>
                <w:i w:val="false"/>
                <w:color w:val="000000"/>
                <w:sz w:val="20"/>
              </w:rPr>
              <w:t>№ 37/02</w:t>
            </w:r>
          </w:p>
        </w:tc>
      </w:tr>
    </w:tbl>
    <w:bookmarkStart w:name="z10" w:id="4"/>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поселку Нура</w:t>
      </w:r>
    </w:p>
    <w:bookmarkEnd w:id="4"/>
    <w:bookmarkStart w:name="z11" w:id="5"/>
    <w:p>
      <w:pPr>
        <w:spacing w:after="0"/>
        <w:ind w:left="0"/>
        <w:jc w:val="left"/>
      </w:pPr>
      <w:r>
        <w:rPr>
          <w:rFonts w:ascii="Times New Roman"/>
          <w:b/>
          <w:i w:val="false"/>
          <w:color w:val="000000"/>
        </w:rPr>
        <w:t xml:space="preserve"> 1. Общие положения</w:t>
      </w:r>
    </w:p>
    <w:bookmarkEnd w:id="5"/>
    <w:bookmarkStart w:name="z12"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поселку Нура (далее – Правила) разработаны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2 статьи 10-3 Закона Республики Казахстан "О жилищных отношениях" (далее – Закон)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поселку Нура.</w:t>
      </w:r>
    </w:p>
    <w:bookmarkEnd w:id="6"/>
    <w:bookmarkStart w:name="z13" w:id="7"/>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bookmarkEnd w:id="7"/>
    <w:bookmarkStart w:name="z14" w:id="8"/>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8"/>
    <w:bookmarkStart w:name="z15" w:id="9"/>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9"/>
    <w:bookmarkStart w:name="z16" w:id="10"/>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0"/>
    <w:bookmarkStart w:name="z17" w:id="11"/>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1"/>
    <w:bookmarkStart w:name="z18" w:id="12"/>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2"/>
    <w:bookmarkStart w:name="z19" w:id="13"/>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3"/>
    <w:bookmarkStart w:name="z20" w:id="14"/>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4"/>
    <w:bookmarkStart w:name="z21" w:id="15"/>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5"/>
    <w:bookmarkStart w:name="z22" w:id="16"/>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6"/>
    <w:bookmarkStart w:name="z23" w:id="17"/>
    <w:p>
      <w:pPr>
        <w:spacing w:after="0"/>
        <w:ind w:left="0"/>
        <w:jc w:val="left"/>
      </w:pPr>
      <w:r>
        <w:rPr>
          <w:rFonts w:ascii="Times New Roman"/>
          <w:b/>
          <w:i w:val="false"/>
          <w:color w:val="000000"/>
        </w:rPr>
        <w:t xml:space="preserve"> 2. Порядок организации мероприятий по текущему или капитальному ремонту фасадов, кровли многоквартирных жилых домов</w:t>
      </w:r>
    </w:p>
    <w:bookmarkEnd w:id="17"/>
    <w:bookmarkStart w:name="z24" w:id="18"/>
    <w:p>
      <w:pPr>
        <w:spacing w:after="0"/>
        <w:ind w:left="0"/>
        <w:jc w:val="both"/>
      </w:pPr>
      <w:r>
        <w:rPr>
          <w:rFonts w:ascii="Times New Roman"/>
          <w:b w:val="false"/>
          <w:i w:val="false"/>
          <w:color w:val="000000"/>
          <w:sz w:val="28"/>
        </w:rPr>
        <w:t>
      3. Государственное учреждение "Отдел жилищно-коммунального хозяйства, пассажирского транспорта, автомобильных дорог и жилищной инспекции Нуринского района" (далее - Отдел) определяет перечень многоквартирных жилых домов, требующих проведения текущего или капитального ремонта фасадов, кровли для придания поселку единого архитектурного облика.</w:t>
      </w:r>
    </w:p>
    <w:bookmarkEnd w:id="18"/>
    <w:bookmarkStart w:name="z25" w:id="19"/>
    <w:p>
      <w:pPr>
        <w:spacing w:after="0"/>
        <w:ind w:left="0"/>
        <w:jc w:val="both"/>
      </w:pPr>
      <w:r>
        <w:rPr>
          <w:rFonts w:ascii="Times New Roman"/>
          <w:b w:val="false"/>
          <w:i w:val="false"/>
          <w:color w:val="000000"/>
          <w:sz w:val="28"/>
        </w:rPr>
        <w:t xml:space="preserve">
      4. Государственное учреждение "Отдел архитектуры и градостроительства Нуринского района" после определения перечня многоквартирных жилых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поселка.</w:t>
      </w:r>
    </w:p>
    <w:bookmarkEnd w:id="19"/>
    <w:bookmarkStart w:name="z26" w:id="20"/>
    <w:p>
      <w:pPr>
        <w:spacing w:after="0"/>
        <w:ind w:left="0"/>
        <w:jc w:val="both"/>
      </w:pPr>
      <w:r>
        <w:rPr>
          <w:rFonts w:ascii="Times New Roman"/>
          <w:b w:val="false"/>
          <w:i w:val="false"/>
          <w:color w:val="000000"/>
          <w:sz w:val="28"/>
        </w:rPr>
        <w:t>
      5. Акимат Нуринского района организует следующие работы:</w:t>
      </w:r>
    </w:p>
    <w:bookmarkEnd w:id="20"/>
    <w:bookmarkStart w:name="z27" w:id="21"/>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поселка на официальном интернет-ресурсе акимата;</w:t>
      </w:r>
    </w:p>
    <w:bookmarkEnd w:id="21"/>
    <w:bookmarkStart w:name="z28" w:id="22"/>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2"/>
    <w:bookmarkStart w:name="z29" w:id="23"/>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3"/>
    <w:bookmarkStart w:name="z30" w:id="24"/>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4"/>
    <w:bookmarkStart w:name="z31" w:id="25"/>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bookmarkEnd w:id="25"/>
    <w:bookmarkStart w:name="z32" w:id="26"/>
    <w:p>
      <w:pPr>
        <w:spacing w:after="0"/>
        <w:ind w:left="0"/>
        <w:jc w:val="both"/>
      </w:pPr>
      <w:r>
        <w:rPr>
          <w:rFonts w:ascii="Times New Roman"/>
          <w:b w:val="false"/>
          <w:i w:val="false"/>
          <w:color w:val="000000"/>
          <w:sz w:val="28"/>
        </w:rPr>
        <w:t xml:space="preserve">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 </w:t>
      </w:r>
    </w:p>
    <w:bookmarkEnd w:id="26"/>
    <w:bookmarkStart w:name="z33" w:id="27"/>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27"/>
    <w:bookmarkStart w:name="z34" w:id="2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28"/>
    <w:bookmarkStart w:name="z35" w:id="29"/>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29"/>
    <w:bookmarkStart w:name="z36" w:id="30"/>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0"/>
    <w:bookmarkStart w:name="z37" w:id="31"/>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1"/>
    <w:bookmarkStart w:name="z38" w:id="32"/>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2"/>
    <w:bookmarkStart w:name="z39" w:id="33"/>
    <w:p>
      <w:pPr>
        <w:spacing w:after="0"/>
        <w:ind w:left="0"/>
        <w:jc w:val="left"/>
      </w:pPr>
      <w:r>
        <w:rPr>
          <w:rFonts w:ascii="Times New Roman"/>
          <w:b/>
          <w:i w:val="false"/>
          <w:color w:val="000000"/>
        </w:rPr>
        <w:t xml:space="preserve"> Глава 4. Заключительные положения</w:t>
      </w:r>
    </w:p>
    <w:bookmarkEnd w:id="33"/>
    <w:bookmarkStart w:name="z40" w:id="34"/>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поселку Нура, осуществляется из средств местного бюджета.</w:t>
      </w:r>
    </w:p>
    <w:bookmarkEnd w:id="3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