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4901" w14:textId="2f74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10 февраля 2021 года № 216. Зарегистрировано Департаментом юстиции Костанайской области 10 февраля 2021 года № 9754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"Реконструкция самотечного канализационного коллектора" на земельный участок, общей площадью 0,9726 гектар, расположенный в городе Костанай по улицам В. М. Комарова, Соколовская в границах улиц Строительная – Н. С. Фролова.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