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87ad" w14:textId="a408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февраля 2021 года № 326. Зарегистрировано Департаментом юстиции Костанайской области 23 февраля 2021 года № 9783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"Реконструкция водопровода по улице Урицкого в границах проспекта Аль-Фараби – улица Пушкина, по улице Тәуелсіздік в границах улиц Урицкого – А. Бородина", на земельный участок, общей площадью 0,7000 гектар, расположенный в городе Костанай, по улице Урицкого в границах проспекта Аль-Фараби – улица Пушкина, по улице Тәуелсіздік, в границах улиц Урицкого – А. Бородина.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