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87ad" w14:textId="a408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февраля 2021 года № 326. Зарегистрировано Департаментом юстиции Костанайской области 23 февраля 2021 года № 9783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по объекту "Реконструкция водопровода по улице Урицкого в границах проспекта Аль-Фараби – улица Пушкина, по улице Тәуелсіздік в границах улиц Урицкого – А. Бородина", на земельный участок, общей площадью 0,7000 гектар, расположенный в городе Костанай, по улице Урицкого в границах проспекта Аль-Фараби – улица Пушкина, по улице Тәуелсіздік, в границах улиц Урицкого – А. Бородина.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