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6a6" w14:textId="ac65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Горняцкий и Качар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января 2021 года № 551. Зарегистрировано Департаментом юстиции Костанайской области 8 января 2021 года № 9695.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Горняцкий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- 102 539,0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99 494,0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102 818,6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-279,6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Горняцкий, на 2021 год составляют 33 413,0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Горняцкий в городской бюджет города Рудного, на 2021 год составляют 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Качар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197 499,2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34 920,0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161 973,2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200 144,3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-2 645,1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2 645,1 тысяча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маслихата города Рудного Костанайской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объемы бюджетных субвенций, передаваемых из городского бюджета города Рудного в бюджет поселка Качар, на 2021 год составляют 52 821,0 тысяч тенге.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объемы бюджетных изъятий, передаваемых из бюджета поселка Качар в городской бюджет города Рудного, на 2021 год составляют 0,0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двадцатой очередной сессии, 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Рудного Костанайской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