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1b0e" w14:textId="3ba1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11 декабря 2020 года № 541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16 апреля 2021 года № 26. Зарегистрировано Департаментом юстиции Костанайской области 19 апреля 2021 года № 9869. Утратило силу решением маслихата города Рудного Костанайской области от 2 ноября 2023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Рудного Костанайской области от 02.11.2023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11 декабря 2020 года № 541, зарегистрированное в Реестре государственной регистрации нормативных правовых актов под № 9638,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ветеранам Великой Отечественной войны, ко Дню Победы, без учета доходов, в размере 1000000 (один миллион) тенге;".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Баландина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